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17" w:rsidRPr="00551A17" w:rsidRDefault="00551A17" w:rsidP="00551A17">
      <w:pPr>
        <w:bidi/>
        <w:spacing w:after="60" w:line="240" w:lineRule="auto"/>
        <w:jc w:val="center"/>
        <w:rPr>
          <w:rFonts w:ascii="Times New Roman" w:eastAsia="Times New Roman" w:hAnsi="Times New Roman" w:cs="B Nazanin" w:hint="cs"/>
          <w:b/>
          <w:bCs/>
          <w:color w:val="000000"/>
          <w:sz w:val="36"/>
          <w:szCs w:val="36"/>
          <w:rtl/>
          <w:lang w:bidi="fa-IR"/>
        </w:rPr>
      </w:pPr>
      <w:bookmarkStart w:id="0" w:name="_GoBack"/>
      <w:r w:rsidRPr="00551A17">
        <w:rPr>
          <w:rFonts w:ascii="Times New Roman" w:eastAsia="Times New Roman" w:hAnsi="Times New Roman" w:cs="B Nazanin" w:hint="cs"/>
          <w:b/>
          <w:bCs/>
          <w:color w:val="000000"/>
          <w:sz w:val="36"/>
          <w:szCs w:val="36"/>
          <w:rtl/>
          <w:lang w:bidi="fa-IR"/>
        </w:rPr>
        <w:t>راهنماي طرح پايش سلامت</w:t>
      </w:r>
      <w:bookmarkEnd w:id="0"/>
    </w:p>
    <w:p w:rsidR="00551A17" w:rsidRDefault="00551A17" w:rsidP="00551A17">
      <w:pPr>
        <w:bidi/>
        <w:spacing w:after="60" w:line="240" w:lineRule="auto"/>
        <w:jc w:val="lowKashida"/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</w:pPr>
    </w:p>
    <w:p w:rsidR="00551A17" w:rsidRDefault="00551A17" w:rsidP="00551A17">
      <w:pPr>
        <w:bidi/>
        <w:spacing w:after="60" w:line="240" w:lineRule="auto"/>
        <w:jc w:val="lowKashida"/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</w:pPr>
    </w:p>
    <w:p w:rsidR="00551A17" w:rsidRPr="00551A17" w:rsidRDefault="00551A17" w:rsidP="00551A17">
      <w:pPr>
        <w:bidi/>
        <w:spacing w:after="60" w:line="240" w:lineRule="auto"/>
        <w:jc w:val="lowKashida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551A17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به استحضار مي‌رساند مطابق سالهاي گذشته در خصوص برگزاري پايش سلامت دانشجويان جديدالورود, موارد ذيل جهت استحضار و اقدام لازم اعلام مي‌گردد.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  <w:lang w:bidi="fa-IR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1.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طبق بخشنامه وزارت علوم،‌ تحقيقات و فناوري حضور همه </w:t>
      </w:r>
      <w:r w:rsidRPr="00551A1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دانشجويان ورودي 1394 (همه مقاطع)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در برنامه پايش سلامت الزامي است و</w:t>
      </w:r>
      <w:r w:rsidRPr="00551A1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گواهي انجام كارنامه</w:t>
      </w:r>
      <w:r w:rsidRPr="00551A1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سلامت صادر شده از سوي اداره كل بهداشت و درمان و مشاوره دانشگاه جزو پرونده تحصيلي دانشجويان محسوب مي‌شود.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 w:hint="cs"/>
          <w:color w:val="000000"/>
          <w:sz w:val="28"/>
          <w:szCs w:val="28"/>
          <w:rtl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2.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دانشجويان بايد سه صفحه اول فرم كارنامه سلامت را در سامانه ثبت نام آموزش با دقت تكميل نموده و از تمام صفحات فرم (4 صفحه)</w:t>
      </w:r>
      <w:r w:rsidRPr="00551A1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پرينت تهيه نمايند.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3.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با توجه به محدود بودن زمان اجراي پايش سلامت </w:t>
      </w:r>
      <w:r w:rsidRPr="00551A1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(نيمه اول ماه مهر)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،‌ ضروري است دانشجويان بر اساس ساعت و زمان تعيين شده،‌ به همراه پرينت</w:t>
      </w:r>
      <w:r w:rsidRPr="00551A1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كارنامه سلامت و دفترچه بيمه خود به باشگاه دانشجويان</w:t>
      </w:r>
      <w:r w:rsidRPr="00551A17">
        <w:rPr>
          <w:rFonts w:ascii="Tahoma" w:eastAsia="Times New Roman" w:hAnsi="Tahoma" w:cs="B Nazanin"/>
          <w:color w:val="000000"/>
          <w:sz w:val="28"/>
          <w:szCs w:val="28"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دانشگاه تهران( خيابان 16 آذر، جنب تالار مولوي) مراجعه نمايند.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4.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زمان مراجعه طبق برنامه زمان‌بندي ارسالي به دانشكده‌ها و يا از طريق پيامك،‌ متعاقباً اعلام خواهد گرديد.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5.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دانشجويان خارجي بايد هنگام شركت در طرح پايش سلامت،‌ كارت واكسيناسيون بين المللي خود را به همراه داشته باشند.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6.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مراحل انجام پايش سلامت در باشگاه دانشجويان شامل پذيرش،‌ اندازه‌گيري وزن،‌ قد، ‌فشارخون، ‌معاينه دهان و دندان ،‌بينايي سنجي و تاييد نهايي مي‌باشد 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7.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دانشجويان بايد پس از انجام كليه مراحل، برگه تاييد نهايي ممهور به مهر مركز بهداشت و مركز مشاوره را تحويل آموزش دانشكده خود دهند.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8.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انجام مراحل طرح در بازه زماني تعيين شده رايگان مي‌باشد و دانشجوياني كه پس از اتمام زمان طرح مراجعه نمايند بايد هزينه معاينات را پرداخت نمايند.</w:t>
      </w:r>
    </w:p>
    <w:p w:rsidR="00551A17" w:rsidRPr="00551A17" w:rsidRDefault="00551A17" w:rsidP="00551A17">
      <w:pPr>
        <w:bidi/>
        <w:spacing w:after="60" w:line="240" w:lineRule="auto"/>
        <w:ind w:left="-2" w:hanging="360"/>
        <w:contextualSpacing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551A17">
        <w:rPr>
          <w:rFonts w:ascii="Tahoma" w:eastAsia="Tahoma" w:hAnsi="Tahoma" w:cs="B Nazanin" w:hint="cs"/>
          <w:color w:val="000000"/>
          <w:sz w:val="28"/>
          <w:szCs w:val="28"/>
          <w:rtl/>
          <w:lang w:bidi="fa-IR"/>
        </w:rPr>
        <w:t>9.</w:t>
      </w:r>
      <w:r w:rsidRPr="00551A17">
        <w:rPr>
          <w:rFonts w:ascii="Times New Roman" w:eastAsia="Tahom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551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پايش سلامت دانشجويان پرديس‌هاي كشاورزي و منابع طبيعي كرج،‌ فارابي ،‌كيش و فومن در زمان اعلام شده توسط اداره آموزش هر دانشكده و در محل پرديس انجام خواهد شد و نيازي به رزرو وقت نمي‌باشد</w:t>
      </w:r>
      <w:r w:rsidRPr="00551A17">
        <w:rPr>
          <w:rFonts w:ascii="Tahoma" w:eastAsia="Times New Roman" w:hAnsi="Tahoma" w:cs="B Nazanin"/>
          <w:color w:val="000000"/>
          <w:sz w:val="28"/>
          <w:szCs w:val="28"/>
        </w:rPr>
        <w:t>.</w:t>
      </w:r>
    </w:p>
    <w:p w:rsidR="00EC53C3" w:rsidRPr="00551A17" w:rsidRDefault="00EC53C3">
      <w:pPr>
        <w:rPr>
          <w:rFonts w:cs="B Nazanin" w:hint="cs"/>
          <w:rtl/>
          <w:lang w:bidi="fa-IR"/>
        </w:rPr>
      </w:pPr>
    </w:p>
    <w:sectPr w:rsidR="00EC53C3" w:rsidRPr="00551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17"/>
    <w:rsid w:val="00551A17"/>
    <w:rsid w:val="00AA6370"/>
    <w:rsid w:val="00E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newsav</dc:creator>
  <cp:keywords/>
  <dc:description/>
  <cp:lastModifiedBy>newsav</cp:lastModifiedBy>
  <cp:revision>1</cp:revision>
  <dcterms:created xsi:type="dcterms:W3CDTF">2015-09-06T00:54:00Z</dcterms:created>
  <dcterms:modified xsi:type="dcterms:W3CDTF">2015-09-06T00:55:00Z</dcterms:modified>
</cp:coreProperties>
</file>