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97"/>
        <w:gridCol w:w="1134"/>
        <w:gridCol w:w="708"/>
        <w:gridCol w:w="851"/>
        <w:gridCol w:w="709"/>
        <w:gridCol w:w="2943"/>
      </w:tblGrid>
      <w:tr w:rsidR="003420D4" w:rsidRPr="00DC4789" w:rsidTr="00976D34">
        <w:tc>
          <w:tcPr>
            <w:tcW w:w="2897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DC4789">
              <w:rPr>
                <w:rFonts w:cs="B Nazanin" w:hint="cs"/>
                <w:rtl/>
              </w:rPr>
              <w:t>عنوان درس به فارسی: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>برنامه</w:t>
            </w:r>
            <w:r w:rsidRPr="00DC4789">
              <w:rPr>
                <w:rFonts w:ascii="Arial" w:hAnsi="Arial" w:cs="B Nazanin"/>
                <w:b/>
                <w:bCs/>
                <w:rtl/>
              </w:rPr>
              <w:softHyphen/>
              <w:t xml:space="preserve">ريزي </w:t>
            </w:r>
            <w:r w:rsidRPr="00DC4789">
              <w:rPr>
                <w:rFonts w:ascii="Arial" w:hAnsi="Arial" w:cs="B Nazanin" w:hint="eastAsia"/>
                <w:b/>
                <w:bCs/>
                <w:rtl/>
              </w:rPr>
              <w:t>آما</w:t>
            </w:r>
            <w:r w:rsidRPr="00DC4789">
              <w:rPr>
                <w:rFonts w:ascii="Arial" w:hAnsi="Arial" w:cs="B Nazanin" w:hint="cs"/>
                <w:b/>
                <w:bCs/>
                <w:rtl/>
              </w:rPr>
              <w:t>ی</w:t>
            </w:r>
            <w:r w:rsidRPr="00DC4789">
              <w:rPr>
                <w:rFonts w:ascii="Arial" w:hAnsi="Arial" w:cs="B Nazanin" w:hint="eastAsia"/>
                <w:b/>
                <w:bCs/>
                <w:rtl/>
              </w:rPr>
              <w:t>ش</w:t>
            </w:r>
            <w:r w:rsidRPr="00DC4789">
              <w:rPr>
                <w:rFonts w:ascii="Arial" w:hAnsi="Arial" w:cs="B Nazanin"/>
                <w:b/>
                <w:bCs/>
                <w:rtl/>
              </w:rPr>
              <w:t xml:space="preserve"> سرزمين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eastAsia"/>
                <w:rtl/>
              </w:rPr>
              <w:t>عنوان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درس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به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انگل</w:t>
            </w:r>
            <w:r w:rsidRPr="00DC4789">
              <w:rPr>
                <w:rFonts w:cs="B Nazanin" w:hint="cs"/>
                <w:rtl/>
              </w:rPr>
              <w:t>ی</w:t>
            </w:r>
            <w:r w:rsidRPr="00DC4789">
              <w:rPr>
                <w:rFonts w:cs="B Nazanin" w:hint="eastAsia"/>
                <w:rtl/>
              </w:rPr>
              <w:t>س</w:t>
            </w:r>
            <w:r w:rsidRPr="00DC4789">
              <w:rPr>
                <w:rFonts w:cs="B Nazanin" w:hint="cs"/>
                <w:rtl/>
              </w:rPr>
              <w:t>ی</w:t>
            </w:r>
            <w:r w:rsidRPr="00DC4789">
              <w:rPr>
                <w:rFonts w:cs="B Nazanin"/>
                <w:rtl/>
              </w:rPr>
              <w:t>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3420D4" w:rsidRPr="00DC4789" w:rsidRDefault="003420D4" w:rsidP="00976D34">
            <w:pPr>
              <w:spacing w:line="216" w:lineRule="auto"/>
              <w:jc w:val="center"/>
              <w:rPr>
                <w:rFonts w:cs="B Nazanin"/>
                <w:b/>
                <w:bCs/>
              </w:rPr>
            </w:pPr>
            <w:r w:rsidRPr="00DC4789">
              <w:rPr>
                <w:rFonts w:cs="B Nazanin"/>
                <w:b/>
                <w:bCs/>
              </w:rPr>
              <w:t>Spatial Planning</w:t>
            </w:r>
          </w:p>
        </w:tc>
        <w:tc>
          <w:tcPr>
            <w:tcW w:w="1134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تعداد واحد: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2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تعداد ساعت: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32</w:t>
            </w:r>
          </w:p>
        </w:tc>
        <w:tc>
          <w:tcPr>
            <w:tcW w:w="708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نوع واحد</w:t>
            </w: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جبرانی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</w:rPr>
            </w:pPr>
            <w:r w:rsidRPr="00DC4789">
              <w:rPr>
                <w:rFonts w:cs="B Nazanin" w:hint="cs"/>
                <w:rtl/>
              </w:rPr>
              <w:t>دروس پیشنیاز: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</w:rPr>
            </w:pP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ascii="Arial" w:hAnsi="Arial" w:cs="B Nazanin"/>
                <w:b/>
                <w:bCs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>بوم</w:t>
            </w:r>
            <w:r w:rsidRPr="00DC4789">
              <w:rPr>
                <w:rFonts w:ascii="Arial" w:hAnsi="Arial" w:cs="B Nazanin"/>
                <w:b/>
                <w:bCs/>
                <w:sz w:val="2"/>
                <w:szCs w:val="2"/>
                <w:rtl/>
              </w:rPr>
              <w:t xml:space="preserve"> </w:t>
            </w:r>
            <w:r w:rsidRPr="00DC4789">
              <w:rPr>
                <w:rFonts w:ascii="Arial" w:hAnsi="Arial" w:cs="B Nazanin"/>
                <w:b/>
                <w:bCs/>
                <w:rtl/>
              </w:rPr>
              <w:t>سيستم</w:t>
            </w:r>
            <w:r w:rsidRPr="00DC4789">
              <w:rPr>
                <w:rFonts w:ascii="Arial" w:hAnsi="Arial" w:cs="B Nazanin"/>
                <w:b/>
                <w:bCs/>
                <w:sz w:val="2"/>
                <w:szCs w:val="2"/>
                <w:rtl/>
              </w:rPr>
              <w:t xml:space="preserve"> </w:t>
            </w:r>
            <w:r w:rsidRPr="00DC4789">
              <w:rPr>
                <w:rFonts w:ascii="Arial" w:hAnsi="Arial" w:cs="B Nazanin"/>
                <w:b/>
                <w:bCs/>
                <w:rtl/>
              </w:rPr>
              <w:t>هاي طبيعي ايران</w:t>
            </w: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 xml:space="preserve"> (آبي و خشكي)</w:t>
            </w: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علمی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تخصصی مشترک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تخصصی</w:t>
            </w:r>
            <w:r w:rsidRPr="00DC4789">
              <w:rPr>
                <w:rFonts w:eastAsia="Calibri" w:cs="B Nazanin" w:hint="cs"/>
                <w:spacing w:val="-6"/>
                <w:rtl/>
              </w:rPr>
              <w:t xml:space="preserve"> گرایش برنامه ریزی</w:t>
            </w:r>
          </w:p>
        </w:tc>
        <w:tc>
          <w:tcPr>
            <w:tcW w:w="709" w:type="dxa"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 xml:space="preserve">نظری 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انتخابی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45" w:type="dxa"/>
            <w:gridSpan w:val="5"/>
          </w:tcPr>
          <w:p w:rsidR="003420D4" w:rsidRPr="00DC4789" w:rsidRDefault="003420D4" w:rsidP="00976D34">
            <w:pPr>
              <w:bidi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آموزش تکمیلی عملی         دارد</w:t>
            </w:r>
            <w:r w:rsidRPr="00DC4789">
              <w:rPr>
                <w:rFonts w:cs="B Nazanin" w:hint="cs"/>
                <w:sz w:val="44"/>
                <w:szCs w:val="44"/>
                <w:rtl/>
                <w:lang w:bidi="he-IL"/>
              </w:rPr>
              <w:t xml:space="preserve">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     ندارد </w:t>
            </w:r>
            <w:r w:rsidRPr="00DC4789">
              <w:rPr>
                <w:rFonts w:hint="cs"/>
                <w:sz w:val="36"/>
                <w:szCs w:val="36"/>
                <w:rtl/>
                <w:lang w:bidi="he-IL"/>
              </w:rPr>
              <w:t>■</w:t>
            </w:r>
            <w:r w:rsidRPr="00DC4789">
              <w:rPr>
                <w:rFonts w:cs="B Nazanin" w:hint="cs"/>
                <w:rtl/>
              </w:rPr>
              <w:t xml:space="preserve">               </w:t>
            </w:r>
          </w:p>
          <w:p w:rsidR="003420D4" w:rsidRPr="00DC4789" w:rsidRDefault="003420D4" w:rsidP="00976D34">
            <w:pPr>
              <w:bidi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 xml:space="preserve">سفر علمی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         کارگاه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آزمایشگاه</w:t>
            </w:r>
            <w:r w:rsidRPr="00DC4789">
              <w:rPr>
                <w:rFonts w:cs="B Nazanin" w:hint="cs"/>
                <w:rtl/>
                <w:lang w:bidi="he-IL"/>
              </w:rPr>
              <w:t xml:space="preserve">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sz w:val="44"/>
                <w:szCs w:val="44"/>
                <w:rtl/>
              </w:rPr>
              <w:t xml:space="preserve">         </w:t>
            </w:r>
            <w:r w:rsidRPr="00DC4789">
              <w:rPr>
                <w:rFonts w:cs="B Nazanin" w:hint="cs"/>
                <w:rtl/>
              </w:rPr>
              <w:t xml:space="preserve">سمینار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</w:p>
        </w:tc>
      </w:tr>
    </w:tbl>
    <w:p w:rsidR="003420D4" w:rsidRPr="00DC4789" w:rsidRDefault="003420D4" w:rsidP="003420D4">
      <w:pPr>
        <w:tabs>
          <w:tab w:val="left" w:pos="2786"/>
        </w:tabs>
        <w:bidi/>
        <w:jc w:val="center"/>
        <w:rPr>
          <w:rFonts w:ascii="Arial" w:hAnsi="Arial" w:cs="B Nazanin"/>
          <w:b/>
          <w:bCs/>
          <w:color w:val="000000"/>
          <w:rtl/>
          <w:lang w:bidi="fa-IR"/>
        </w:rPr>
      </w:pPr>
    </w:p>
    <w:p w:rsidR="003420D4" w:rsidRPr="00DC4789" w:rsidRDefault="003420D4" w:rsidP="003420D4">
      <w:pPr>
        <w:autoSpaceDE w:val="0"/>
        <w:autoSpaceDN w:val="0"/>
        <w:bidi/>
        <w:adjustRightInd w:val="0"/>
        <w:jc w:val="both"/>
        <w:rPr>
          <w:rFonts w:ascii="Arial" w:hAnsi="Arial" w:cs="B Nazanin"/>
          <w:b/>
          <w:bCs/>
          <w:i/>
          <w:i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هدف</w:t>
      </w:r>
      <w:r w:rsidRPr="00DC4789">
        <w:rPr>
          <w:rFonts w:ascii="Arial" w:hAnsi="Arial" w:cs="B Nazanin"/>
          <w:b/>
          <w:bCs/>
          <w:i/>
          <w:iCs/>
          <w:color w:val="000000"/>
          <w:rtl/>
          <w:lang w:bidi="fa-IR"/>
        </w:rPr>
        <w:t>:</w:t>
      </w:r>
    </w:p>
    <w:p w:rsidR="003420D4" w:rsidRPr="00DC4789" w:rsidRDefault="003420D4" w:rsidP="003420D4">
      <w:pPr>
        <w:tabs>
          <w:tab w:val="left" w:pos="5008"/>
        </w:tabs>
        <w:bidi/>
        <w:ind w:left="1235" w:hanging="14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- آشنايي با مسائل محيط زيست و نياز به ارزيابي و برنامه</w:t>
      </w:r>
      <w:r w:rsidRPr="00DC4789">
        <w:rPr>
          <w:rFonts w:ascii="Arial" w:hAnsi="Arial" w:cs="B Nazanin"/>
          <w:rtl/>
          <w:lang w:bidi="fa-IR"/>
        </w:rPr>
        <w:softHyphen/>
        <w:t>ريزي استفاده از سرزمين در مقياس كلان، در رابطه با محدوديت و امكانات محيط طبيعي و توان منابع طبيعي و امكانات توسعه آنها در رابطه با نيازهاي روزافزون جامعه و آينده</w:t>
      </w:r>
      <w:r w:rsidRPr="00DC4789">
        <w:rPr>
          <w:rFonts w:ascii="Arial" w:hAnsi="Arial" w:cs="B Nazanin"/>
          <w:rtl/>
          <w:lang w:bidi="fa-IR"/>
        </w:rPr>
        <w:softHyphen/>
        <w:t xml:space="preserve">نگري در اين موارد. </w:t>
      </w:r>
    </w:p>
    <w:p w:rsidR="003420D4" w:rsidRPr="00DC4789" w:rsidRDefault="003420D4" w:rsidP="003420D4">
      <w:pPr>
        <w:tabs>
          <w:tab w:val="left" w:pos="1235"/>
        </w:tabs>
        <w:bidi/>
        <w:ind w:left="1238" w:hanging="144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آشنايي با امكانات رشد و توسعه اقتصادي و تأثيرات محيطي ناشي از آن و آشنايي با روش هاي ارزيابي برنامه ريزي استفاده از سرزمين و منابع طبيعي براساس حفظ روند تعادل و تبادل محيط زيستي. </w:t>
      </w:r>
    </w:p>
    <w:p w:rsidR="003420D4" w:rsidRPr="00DC4789" w:rsidRDefault="003420D4" w:rsidP="003420D4">
      <w:pPr>
        <w:autoSpaceDE w:val="0"/>
        <w:autoSpaceDN w:val="0"/>
        <w:bidi/>
        <w:adjustRightInd w:val="0"/>
        <w:ind w:left="720" w:firstLine="360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- آشنایی با رویکردها و مفاهیم مختلف آمایش سرزمین</w:t>
      </w:r>
    </w:p>
    <w:p w:rsidR="003420D4" w:rsidRPr="00DC4789" w:rsidRDefault="003420D4" w:rsidP="003420D4">
      <w:pPr>
        <w:numPr>
          <w:ilvl w:val="0"/>
          <w:numId w:val="9"/>
        </w:numPr>
        <w:tabs>
          <w:tab w:val="right" w:pos="1575"/>
          <w:tab w:val="right" w:pos="1851"/>
        </w:tabs>
        <w:autoSpaceDE w:val="0"/>
        <w:autoSpaceDN w:val="0"/>
        <w:bidi/>
        <w:adjustRightInd w:val="0"/>
        <w:ind w:hanging="962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برنامه</w:t>
      </w:r>
      <w:r w:rsidRPr="00DC4789">
        <w:rPr>
          <w:rFonts w:ascii="Arial" w:hAnsi="Arial" w:cs="B Nazanin"/>
          <w:b/>
          <w:bCs/>
          <w:color w:val="000000"/>
          <w:rtl/>
          <w:cs/>
          <w:lang w:bidi="fa-IR"/>
        </w:rPr>
        <w:t xml:space="preserve">‎ریزی بهره شناختی </w:t>
      </w:r>
      <w:r w:rsidRPr="00DC4789">
        <w:rPr>
          <w:rFonts w:ascii="Arial" w:hAnsi="Arial" w:cs="B Nazanin" w:hint="cs"/>
          <w:b/>
          <w:bCs/>
          <w:color w:val="000000"/>
          <w:rtl/>
          <w:cs/>
          <w:lang w:bidi="fa-IR"/>
        </w:rPr>
        <w:t>منابع</w:t>
      </w:r>
      <w:r w:rsidRPr="00DC4789">
        <w:rPr>
          <w:rFonts w:ascii="Arial" w:hAnsi="Arial" w:cs="B Nazanin"/>
          <w:b/>
          <w:bCs/>
          <w:color w:val="000000"/>
          <w:rtl/>
          <w:lang w:bidi="fa-IR"/>
        </w:rPr>
        <w:t xml:space="preserve"> سرزمین</w:t>
      </w:r>
    </w:p>
    <w:p w:rsidR="003420D4" w:rsidRPr="00DC4789" w:rsidRDefault="003420D4" w:rsidP="003420D4">
      <w:pPr>
        <w:tabs>
          <w:tab w:val="right" w:pos="1665"/>
          <w:tab w:val="right" w:pos="1851"/>
        </w:tabs>
        <w:autoSpaceDE w:val="0"/>
        <w:autoSpaceDN w:val="0"/>
        <w:bidi/>
        <w:adjustRightInd w:val="0"/>
        <w:ind w:left="1851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برنامه ریزی بخش خاصی از توان بالقوه و بالفعل سرزمین، بر مبنای اهدف از پیش تعیین شده بهره</w:t>
      </w:r>
      <w:r w:rsidRPr="00DC4789">
        <w:rPr>
          <w:rFonts w:ascii="Arial" w:hAnsi="Arial" w:cs="B Nazanin"/>
          <w:color w:val="000000"/>
          <w:rtl/>
          <w:cs/>
          <w:lang w:bidi="fa-IR"/>
        </w:rPr>
        <w:t>‎برداری و بهره‎وری سرزمین (طرح‎های جنگل‎داری، پارک‎داری، شهرسازی ...)</w:t>
      </w:r>
      <w:r w:rsidRPr="00DC4789">
        <w:rPr>
          <w:rFonts w:ascii="Arial" w:hAnsi="Arial" w:cs="B Nazanin"/>
          <w:color w:val="000000"/>
          <w:rtl/>
          <w:cs/>
          <w:lang w:bidi="fa-IR"/>
        </w:rPr>
        <w:tab/>
      </w:r>
    </w:p>
    <w:p w:rsidR="003420D4" w:rsidRPr="00DC4789" w:rsidRDefault="003420D4" w:rsidP="003420D4">
      <w:pPr>
        <w:numPr>
          <w:ilvl w:val="0"/>
          <w:numId w:val="9"/>
        </w:numPr>
        <w:tabs>
          <w:tab w:val="right" w:pos="1665"/>
          <w:tab w:val="right" w:pos="1851"/>
        </w:tabs>
        <w:autoSpaceDE w:val="0"/>
        <w:autoSpaceDN w:val="0"/>
        <w:bidi/>
        <w:adjustRightInd w:val="0"/>
        <w:ind w:hanging="962"/>
        <w:jc w:val="both"/>
        <w:rPr>
          <w:rFonts w:ascii="Arial" w:hAnsi="Arial" w:cs="B Nazanin"/>
          <w:b/>
          <w:b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برنامه</w:t>
      </w:r>
      <w:r w:rsidRPr="00DC4789">
        <w:rPr>
          <w:rFonts w:ascii="Arial" w:hAnsi="Arial" w:cs="B Nazanin"/>
          <w:b/>
          <w:bCs/>
          <w:color w:val="000000"/>
          <w:rtl/>
          <w:cs/>
          <w:lang w:bidi="fa-IR"/>
        </w:rPr>
        <w:t>‎ریزی انسان‎شناختی عرصه فضايي سرزمین</w:t>
      </w:r>
    </w:p>
    <w:p w:rsidR="003420D4" w:rsidRPr="00DC4789" w:rsidRDefault="003420D4" w:rsidP="003420D4">
      <w:pPr>
        <w:tabs>
          <w:tab w:val="right" w:pos="1665"/>
          <w:tab w:val="right" w:pos="1851"/>
        </w:tabs>
        <w:autoSpaceDE w:val="0"/>
        <w:autoSpaceDN w:val="0"/>
        <w:bidi/>
        <w:adjustRightInd w:val="0"/>
        <w:ind w:left="1851" w:firstLine="17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برنامه ریزی تمامی توان بالقوه و بالفعل "سرزمین"، بر مبنای تمامیت یکپارچه آبخیز و یا مجموعه</w:t>
      </w:r>
      <w:r w:rsidRPr="00DC4789">
        <w:rPr>
          <w:rFonts w:ascii="Arial" w:hAnsi="Arial" w:cs="B Nazanin"/>
          <w:color w:val="000000"/>
          <w:rtl/>
          <w:cs/>
          <w:lang w:bidi="fa-IR"/>
        </w:rPr>
        <w:t xml:space="preserve">‎ای از آبخیزها مشتمل بر یک و یا چند استان کشوری </w:t>
      </w:r>
    </w:p>
    <w:p w:rsidR="003420D4" w:rsidRPr="00DC4789" w:rsidRDefault="003420D4" w:rsidP="003420D4">
      <w:pPr>
        <w:autoSpaceDE w:val="0"/>
        <w:autoSpaceDN w:val="0"/>
        <w:bidi/>
        <w:adjustRightInd w:val="0"/>
        <w:jc w:val="both"/>
        <w:rPr>
          <w:rFonts w:ascii="Arial" w:hAnsi="Arial" w:cs="B Nazanin"/>
          <w:b/>
          <w:bCs/>
          <w:i/>
          <w:i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سرفصل</w:t>
      </w:r>
      <w:r w:rsidRPr="00DC4789">
        <w:rPr>
          <w:rFonts w:ascii="Arial" w:hAnsi="Arial" w:cs="B Nazanin"/>
          <w:b/>
          <w:bCs/>
          <w:i/>
          <w:iCs/>
          <w:color w:val="000000"/>
          <w:rtl/>
          <w:lang w:bidi="fa-IR"/>
        </w:rPr>
        <w:t xml:space="preserve">: </w:t>
      </w:r>
    </w:p>
    <w:p w:rsidR="003420D4" w:rsidRPr="00DC4789" w:rsidRDefault="003420D4" w:rsidP="003420D4">
      <w:pPr>
        <w:tabs>
          <w:tab w:val="left" w:pos="2085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 xml:space="preserve">1- آمايش سرزمين و توان محيط زيست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</w:t>
      </w:r>
      <w:r w:rsidRPr="00DC4789">
        <w:rPr>
          <w:rFonts w:ascii="Arial" w:hAnsi="Arial" w:cs="B Nazanin"/>
          <w:b/>
          <w:bCs/>
          <w:rtl/>
          <w:lang w:bidi="fa-IR"/>
        </w:rPr>
        <w:t>موجودي محيط زيست: سطح زمين</w:t>
      </w:r>
      <w:r w:rsidRPr="00DC4789">
        <w:rPr>
          <w:rFonts w:ascii="Arial" w:hAnsi="Arial" w:cs="B Nazanin"/>
          <w:b/>
          <w:bCs/>
          <w:rtl/>
          <w:lang w:bidi="fa-IR"/>
        </w:rPr>
        <w:softHyphen/>
        <w:t xml:space="preserve">ها و آب هاي كره زمين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مشكلات محيط زيست: خطرات و تهديدات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>تعريف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سرزمين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>تاريخچه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استفاده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از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سرزمين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منابع طبیعی کره زمین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 xml:space="preserve">روش های استفاده از منابع كره زمين 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lastRenderedPageBreak/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مشکلات محیط زیستی کره زمین</w:t>
      </w:r>
    </w:p>
    <w:p w:rsidR="003420D4" w:rsidRPr="00DC4789" w:rsidRDefault="003420D4" w:rsidP="003420D4">
      <w:pPr>
        <w:tabs>
          <w:tab w:val="left" w:pos="2652"/>
          <w:tab w:val="left" w:pos="2936"/>
        </w:tabs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طرح های مدیریت بهره برداری از منابع سرزمین:</w:t>
      </w:r>
      <w:r w:rsidRPr="00DC4789">
        <w:rPr>
          <w:rFonts w:ascii="Arial" w:hAnsi="Arial" w:cs="B Nazanin"/>
          <w:rtl/>
          <w:lang w:bidi="fa-IR"/>
        </w:rPr>
        <w:t xml:space="preserve"> جنگل</w:t>
      </w:r>
      <w:r w:rsidRPr="00DC4789">
        <w:rPr>
          <w:rFonts w:ascii="Arial" w:hAnsi="Arial" w:cs="B Nazanin"/>
          <w:rtl/>
          <w:cs/>
          <w:lang w:bidi="fa-IR"/>
        </w:rPr>
        <w:t xml:space="preserve">‎داری، مرتع‎داری و ... </w:t>
      </w:r>
    </w:p>
    <w:p w:rsidR="003420D4" w:rsidRPr="00DC4789" w:rsidRDefault="003420D4" w:rsidP="003420D4">
      <w:pPr>
        <w:tabs>
          <w:tab w:val="left" w:pos="2652"/>
        </w:tabs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آمایش سرزمین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تنظیم رابطه انسان، سرزمین و فعالیت</w:t>
      </w:r>
      <w:r w:rsidRPr="00DC4789">
        <w:rPr>
          <w:rFonts w:ascii="Arial" w:hAnsi="Arial" w:cs="B Nazanin"/>
          <w:rtl/>
          <w:cs/>
          <w:lang w:bidi="fa-IR"/>
        </w:rPr>
        <w:t xml:space="preserve">‎ انسانی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بهره</w:t>
      </w:r>
      <w:r w:rsidRPr="00DC4789">
        <w:rPr>
          <w:rFonts w:ascii="Arial" w:hAnsi="Arial" w:cs="B Nazanin"/>
          <w:rtl/>
          <w:cs/>
          <w:lang w:bidi="fa-IR"/>
        </w:rPr>
        <w:t xml:space="preserve">‎برداری درخور و پایدار از امکانات فضایی و انسانی سرزمین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ارتقاء شرایط مادی و معنوی جامعه انسانی در طول بهره</w:t>
      </w:r>
      <w:r w:rsidRPr="00DC4789">
        <w:rPr>
          <w:rFonts w:ascii="Arial" w:hAnsi="Arial" w:cs="B Nazanin"/>
          <w:rtl/>
          <w:cs/>
          <w:lang w:bidi="fa-IR"/>
        </w:rPr>
        <w:t>‎برداری از سرزمین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2115"/>
          <w:tab w:val="left" w:pos="2652"/>
        </w:tabs>
        <w:bidi/>
        <w:spacing w:before="20" w:after="20" w:line="216" w:lineRule="auto"/>
        <w:ind w:left="2668" w:firstLine="238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تخصیص نوع بهره</w:t>
      </w:r>
      <w:r w:rsidRPr="00DC4789">
        <w:rPr>
          <w:rFonts w:ascii="Arial" w:hAnsi="Arial" w:cs="B Nazanin"/>
          <w:rtl/>
          <w:cs/>
          <w:lang w:bidi="fa-IR"/>
        </w:rPr>
        <w:t xml:space="preserve">‎برداری از سرزمین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آمایش سرزمین در مقیاس</w:t>
      </w:r>
      <w:r w:rsidRPr="00DC4789">
        <w:rPr>
          <w:rFonts w:ascii="Arial" w:hAnsi="Arial" w:cs="B Nazanin"/>
          <w:rtl/>
          <w:cs/>
          <w:lang w:bidi="fa-IR"/>
        </w:rPr>
        <w:t xml:space="preserve">‎های بزرگ‎ منطقه‎ای و کشوری </w:t>
      </w:r>
    </w:p>
    <w:p w:rsidR="003420D4" w:rsidRPr="00DC4789" w:rsidRDefault="003420D4" w:rsidP="003420D4">
      <w:pPr>
        <w:tabs>
          <w:tab w:val="left" w:pos="2794"/>
        </w:tabs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برنامه</w:t>
      </w:r>
      <w:r w:rsidRPr="00DC4789">
        <w:rPr>
          <w:rFonts w:ascii="Arial" w:hAnsi="Arial" w:cs="B Nazanin"/>
          <w:rtl/>
          <w:cs/>
          <w:lang w:bidi="fa-IR"/>
        </w:rPr>
        <w:t>‎ریزی توسعه پایدار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برنامه ریزی توسعه پایدار و آمایش سرزمین</w:t>
      </w:r>
    </w:p>
    <w:p w:rsidR="003420D4" w:rsidRPr="00DC4789" w:rsidRDefault="003420D4" w:rsidP="003420D4">
      <w:pPr>
        <w:bidi/>
        <w:spacing w:before="20" w:after="20"/>
        <w:ind w:left="2652" w:hanging="73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  <w:t>تخصصی مشترک</w:t>
      </w:r>
      <w:r w:rsidRPr="00DC4789">
        <w:rPr>
          <w:rFonts w:ascii="Arial" w:hAnsi="Arial" w:cs="B Nazanin" w:hint="cs"/>
          <w:rtl/>
          <w:cs/>
          <w:lang w:bidi="fa-IR"/>
        </w:rPr>
        <w:t>‎ریزی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 w:hint="cs"/>
          <w:rtl/>
          <w:cs/>
          <w:lang w:bidi="fa-IR"/>
        </w:rPr>
        <w:t>‎های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مدیریت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بهره</w:t>
      </w:r>
      <w:r w:rsidRPr="00DC4789">
        <w:rPr>
          <w:rFonts w:ascii="Arial" w:hAnsi="Arial" w:cs="B Nazanin" w:hint="cs"/>
          <w:rtl/>
          <w:cs/>
          <w:lang w:bidi="fa-IR"/>
        </w:rPr>
        <w:t>‎برداری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چارچوب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 w:hint="cs"/>
          <w:rtl/>
          <w:cs/>
          <w:lang w:bidi="fa-IR"/>
        </w:rPr>
        <w:t>‎</w:t>
      </w:r>
      <w:r w:rsidRPr="00DC4789">
        <w:rPr>
          <w:rFonts w:ascii="Arial" w:hAnsi="Arial" w:cs="B Nazanin"/>
          <w:rtl/>
          <w:lang w:bidi="fa-IR"/>
        </w:rPr>
        <w:t>های توسعه مناطق</w:t>
      </w:r>
    </w:p>
    <w:p w:rsidR="003420D4" w:rsidRPr="00DC4789" w:rsidRDefault="003420D4" w:rsidP="003420D4">
      <w:pPr>
        <w:tabs>
          <w:tab w:val="right" w:pos="2565"/>
          <w:tab w:val="right" w:pos="2655"/>
          <w:tab w:val="right" w:pos="2835"/>
        </w:tabs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  <w:t>سازماندهی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فضايی</w:t>
      </w:r>
      <w:r w:rsidRPr="00DC4789">
        <w:rPr>
          <w:rFonts w:ascii="Arial" w:hAnsi="Arial" w:cs="B Nazanin"/>
          <w:rtl/>
          <w:lang w:bidi="fa-IR"/>
        </w:rPr>
        <w:t xml:space="preserve"> جغرافیای منطقه اي</w:t>
      </w:r>
      <w:r w:rsidRPr="00DC4789">
        <w:rPr>
          <w:rFonts w:ascii="Arial" w:hAnsi="Arial" w:cs="B Nazanin"/>
          <w:rtl/>
          <w:cs/>
          <w:lang w:bidi="fa-IR"/>
        </w:rPr>
        <w:t xml:space="preserve">‎‎ و ملی </w:t>
      </w:r>
    </w:p>
    <w:p w:rsidR="003420D4" w:rsidRPr="00DC4789" w:rsidRDefault="003420D4" w:rsidP="003420D4">
      <w:pPr>
        <w:tabs>
          <w:tab w:val="left" w:pos="1106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 w:hint="cs"/>
          <w:rtl/>
          <w:lang w:bidi="fa-IR"/>
        </w:rPr>
        <w:t>2</w:t>
      </w:r>
      <w:r w:rsidRPr="00DC4789">
        <w:rPr>
          <w:rFonts w:ascii="Arial" w:hAnsi="Arial" w:cs="B Nazanin"/>
          <w:rtl/>
          <w:lang w:bidi="fa-IR"/>
        </w:rPr>
        <w:t xml:space="preserve">- آمايش سرزمين در ايران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794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مؤسسات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ذيربط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اداره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مديريت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هاي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جامع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پايگاه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آمايش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755"/>
          <w:tab w:val="left" w:pos="1916"/>
          <w:tab w:val="left" w:pos="2936"/>
        </w:tabs>
        <w:bidi/>
        <w:spacing w:before="20" w:after="20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>مراحل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آمایش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سرزمین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</w:p>
    <w:p w:rsidR="003420D4" w:rsidRPr="00DC4789" w:rsidRDefault="003420D4" w:rsidP="003420D4">
      <w:pPr>
        <w:bidi/>
        <w:spacing w:before="20" w:after="20"/>
        <w:ind w:left="1035" w:firstLine="88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 xml:space="preserve">تهیه طرح تخصصی مشترک آمایش سرزمین </w:t>
      </w:r>
    </w:p>
    <w:p w:rsidR="003420D4" w:rsidRPr="00DC4789" w:rsidRDefault="003420D4" w:rsidP="003420D4">
      <w:pPr>
        <w:bidi/>
        <w:spacing w:before="20" w:after="20"/>
        <w:ind w:left="1035" w:firstLine="88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تهیه طرح</w:t>
      </w:r>
      <w:r w:rsidRPr="00DC4789">
        <w:rPr>
          <w:rFonts w:ascii="Arial" w:hAnsi="Arial" w:cs="B Nazanin"/>
          <w:rtl/>
          <w:cs/>
          <w:lang w:bidi="fa-IR"/>
        </w:rPr>
        <w:t>‎های آمایش مناطق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تهیه برنامه</w:t>
      </w:r>
      <w:r w:rsidRPr="00DC4789">
        <w:rPr>
          <w:rFonts w:ascii="Arial" w:hAnsi="Arial" w:cs="B Nazanin"/>
          <w:rtl/>
          <w:cs/>
          <w:lang w:bidi="fa-IR"/>
        </w:rPr>
        <w:t>‎های توسعه مناطق</w:t>
      </w:r>
    </w:p>
    <w:p w:rsidR="003420D4" w:rsidRPr="00DC4789" w:rsidRDefault="003420D4" w:rsidP="003420D4">
      <w:pPr>
        <w:tabs>
          <w:tab w:val="right" w:pos="1485"/>
          <w:tab w:val="left" w:pos="1802"/>
        </w:tabs>
        <w:bidi/>
        <w:spacing w:before="120"/>
        <w:ind w:firstLine="110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3- آمايش سرزمين در محيط</w:t>
      </w:r>
      <w:r w:rsidRPr="00DC4789">
        <w:rPr>
          <w:rFonts w:ascii="Arial" w:hAnsi="Arial" w:cs="B Nazanin"/>
          <w:rtl/>
          <w:lang w:bidi="fa-IR"/>
        </w:rPr>
        <w:softHyphen/>
        <w:t>هاي طبيعي (ارزيابي توان اكولوژيك سرزمين)</w:t>
      </w:r>
    </w:p>
    <w:p w:rsidR="003420D4" w:rsidRPr="00DC4789" w:rsidRDefault="003420D4" w:rsidP="003420D4">
      <w:pPr>
        <w:tabs>
          <w:tab w:val="left" w:pos="1802"/>
          <w:tab w:val="left" w:pos="1916"/>
        </w:tabs>
        <w:bidi/>
        <w:ind w:left="765" w:firstLine="70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</w:t>
      </w:r>
      <w:r w:rsidRPr="00DC4789">
        <w:rPr>
          <w:rFonts w:ascii="Arial" w:hAnsi="Arial" w:cs="B Nazanin" w:hint="cs"/>
          <w:rtl/>
          <w:lang w:bidi="fa-IR"/>
        </w:rPr>
        <w:t xml:space="preserve">   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شناسايي</w:t>
      </w:r>
      <w:r w:rsidRPr="00DC4789">
        <w:rPr>
          <w:rFonts w:ascii="Arial" w:hAnsi="Arial" w:cs="B Nazanin"/>
          <w:rtl/>
          <w:lang w:bidi="fa-IR"/>
        </w:rPr>
        <w:t xml:space="preserve"> و ارزیابی منابع </w:t>
      </w:r>
    </w:p>
    <w:p w:rsidR="003420D4" w:rsidRPr="00DC4789" w:rsidRDefault="003420D4" w:rsidP="003420D4">
      <w:pPr>
        <w:tabs>
          <w:tab w:val="left" w:pos="1916"/>
        </w:tabs>
        <w:bidi/>
        <w:ind w:left="1916" w:hanging="450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</w:t>
      </w:r>
      <w:r w:rsidRPr="00DC4789">
        <w:rPr>
          <w:rFonts w:ascii="Arial" w:hAnsi="Arial" w:cs="B Nazanin" w:hint="cs"/>
          <w:rtl/>
          <w:lang w:bidi="fa-IR"/>
        </w:rPr>
        <w:t xml:space="preserve">     ارزيابي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و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طبقه</w:t>
      </w:r>
      <w:r w:rsidRPr="00DC4789">
        <w:rPr>
          <w:rFonts w:ascii="Arial" w:hAnsi="Arial" w:cs="B Nazanin"/>
          <w:rtl/>
          <w:lang w:bidi="fa-IR"/>
        </w:rPr>
        <w:softHyphen/>
      </w:r>
      <w:r w:rsidRPr="00DC4789">
        <w:rPr>
          <w:rFonts w:ascii="Arial" w:hAnsi="Arial" w:cs="B Nazanin" w:hint="cs"/>
          <w:rtl/>
          <w:lang w:bidi="fa-IR"/>
        </w:rPr>
        <w:t>بندي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براي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كاربري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جنگلداري</w:t>
      </w:r>
      <w:r w:rsidRPr="00DC4789">
        <w:rPr>
          <w:rFonts w:ascii="Arial" w:hAnsi="Arial" w:cs="B Nazanin"/>
          <w:rtl/>
          <w:lang w:bidi="fa-IR"/>
        </w:rPr>
        <w:t>، كشاورزي، مرتع</w:t>
      </w:r>
      <w:r w:rsidRPr="00DC4789">
        <w:rPr>
          <w:rFonts w:ascii="Arial" w:hAnsi="Arial" w:cs="B Nazanin"/>
          <w:rtl/>
          <w:lang w:bidi="fa-IR"/>
        </w:rPr>
        <w:softHyphen/>
        <w:t>داري و توسعه شهري، صنعتي و روستايي</w:t>
      </w:r>
    </w:p>
    <w:p w:rsidR="003420D4" w:rsidRPr="00DC4789" w:rsidRDefault="003420D4" w:rsidP="003420D4">
      <w:pPr>
        <w:tabs>
          <w:tab w:val="left" w:pos="1802"/>
          <w:tab w:val="left" w:pos="1944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4- آمايش سرزمين در محيط</w:t>
      </w:r>
      <w:r w:rsidRPr="00DC4789">
        <w:rPr>
          <w:rFonts w:ascii="Arial" w:hAnsi="Arial" w:cs="B Nazanin"/>
          <w:rtl/>
          <w:lang w:bidi="fa-IR"/>
        </w:rPr>
        <w:softHyphen/>
        <w:t xml:space="preserve">هاي انسان ساخت 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زيستگاه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هاي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انساني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سيستم</w:t>
      </w:r>
      <w:r w:rsidRPr="00DC4789">
        <w:rPr>
          <w:rFonts w:ascii="Arial" w:hAnsi="Arial" w:cs="B Nazanin"/>
          <w:rtl/>
          <w:lang w:bidi="fa-IR"/>
        </w:rPr>
        <w:t xml:space="preserve"> هاي شهري و ميان شهري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سيستم</w:t>
      </w:r>
      <w:r w:rsidRPr="00DC4789">
        <w:rPr>
          <w:rFonts w:ascii="Arial" w:hAnsi="Arial" w:cs="B Nazanin"/>
          <w:rtl/>
          <w:lang w:bidi="fa-IR"/>
        </w:rPr>
        <w:t xml:space="preserve"> هاي زيرساخت منطقه</w:t>
      </w:r>
      <w:r w:rsidRPr="00DC4789">
        <w:rPr>
          <w:rFonts w:ascii="Arial" w:hAnsi="Arial" w:cs="B Nazanin"/>
          <w:rtl/>
          <w:lang w:bidi="fa-IR"/>
        </w:rPr>
        <w:softHyphen/>
        <w:t>اي</w:t>
      </w:r>
    </w:p>
    <w:p w:rsidR="003420D4" w:rsidRPr="00DC4789" w:rsidRDefault="003420D4" w:rsidP="003420D4">
      <w:pPr>
        <w:tabs>
          <w:tab w:val="right" w:pos="1916"/>
          <w:tab w:val="right" w:pos="2655"/>
        </w:tabs>
        <w:bidi/>
        <w:spacing w:before="20" w:after="20"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</w:t>
      </w:r>
      <w:r w:rsidRPr="00DC4789">
        <w:rPr>
          <w:rFonts w:ascii="Arial" w:hAnsi="Arial" w:cs="B Nazanin"/>
          <w:rtl/>
          <w:lang w:bidi="fa-IR"/>
        </w:rPr>
        <w:t>ارزیابی محیط زیستی و آمایش سرزمین</w:t>
      </w:r>
    </w:p>
    <w:p w:rsidR="003420D4" w:rsidRPr="00DC4789" w:rsidRDefault="003420D4" w:rsidP="003420D4">
      <w:pPr>
        <w:tabs>
          <w:tab w:val="right" w:pos="2655"/>
        </w:tabs>
        <w:bidi/>
        <w:spacing w:before="20" w:after="20"/>
        <w:ind w:firstLine="1125"/>
        <w:jc w:val="both"/>
        <w:rPr>
          <w:rFonts w:ascii="Arial" w:hAnsi="Arial" w:cs="B Nazanin"/>
          <w:sz w:val="16"/>
          <w:szCs w:val="16"/>
          <w:rtl/>
          <w:lang w:bidi="fa-IR"/>
        </w:rPr>
      </w:pPr>
    </w:p>
    <w:p w:rsidR="003420D4" w:rsidRPr="00DC4789" w:rsidRDefault="003420D4" w:rsidP="003420D4">
      <w:pPr>
        <w:numPr>
          <w:ilvl w:val="1"/>
          <w:numId w:val="8"/>
        </w:numPr>
        <w:tabs>
          <w:tab w:val="right" w:pos="2276"/>
        </w:tabs>
        <w:bidi/>
        <w:spacing w:before="20" w:after="20"/>
        <w:ind w:left="236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 xml:space="preserve"> ارزیابی توان محیط زیست</w:t>
      </w:r>
      <w:r w:rsidRPr="00DC4789">
        <w:rPr>
          <w:rFonts w:ascii="Arial" w:hAnsi="Arial" w:cs="B Nazanin"/>
          <w:rtl/>
          <w:lang w:bidi="fa-IR"/>
        </w:rPr>
        <w:t>/ ارزیابی توان منابع سرزمین برای تعیین نوع توسعه (برآورد استفاده ممکن از سرزمین برای کاربری</w:t>
      </w:r>
      <w:r w:rsidRPr="00DC4789">
        <w:rPr>
          <w:rFonts w:ascii="Arial" w:hAnsi="Arial" w:cs="B Nazanin"/>
          <w:rtl/>
          <w:cs/>
          <w:lang w:bidi="fa-IR"/>
        </w:rPr>
        <w:t xml:space="preserve">‎های کشاورزی، مرتعداری، جنگل‎داری، </w:t>
      </w:r>
      <w:r w:rsidRPr="00DC4789">
        <w:rPr>
          <w:rFonts w:ascii="Arial" w:hAnsi="Arial" w:cs="B Nazanin"/>
          <w:rtl/>
          <w:lang w:bidi="fa-IR"/>
        </w:rPr>
        <w:t xml:space="preserve">پارکداری (حفاظت و </w:t>
      </w:r>
      <w:r w:rsidRPr="00DC4789">
        <w:rPr>
          <w:rFonts w:ascii="Arial" w:hAnsi="Arial" w:cs="B Nazanin"/>
          <w:rtl/>
          <w:lang w:bidi="fa-IR"/>
        </w:rPr>
        <w:lastRenderedPageBreak/>
        <w:t>توریسم)، ... توسعه شهری، صنعتی و روستایی در چارچوب استفاده</w:t>
      </w:r>
      <w:r w:rsidRPr="00DC4789">
        <w:rPr>
          <w:rFonts w:ascii="Arial" w:hAnsi="Arial" w:cs="B Nazanin"/>
          <w:rtl/>
          <w:cs/>
          <w:lang w:bidi="fa-IR"/>
        </w:rPr>
        <w:t>‎های کشاورزی، صنعت، خدمات و بازرگانی توسعه)</w:t>
      </w:r>
    </w:p>
    <w:p w:rsidR="003420D4" w:rsidRPr="00DC4789" w:rsidRDefault="003420D4" w:rsidP="003420D4">
      <w:pPr>
        <w:tabs>
          <w:tab w:val="right" w:pos="2276"/>
          <w:tab w:val="right" w:pos="2366"/>
        </w:tabs>
        <w:bidi/>
        <w:spacing w:before="20" w:after="20"/>
        <w:ind w:left="720" w:firstLine="119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 xml:space="preserve">ارزیابی فیزیکی، شامل عوامل غیرزنده محیط </w:t>
      </w:r>
    </w:p>
    <w:p w:rsidR="003420D4" w:rsidRPr="00DC4789" w:rsidRDefault="003420D4" w:rsidP="003420D4">
      <w:pPr>
        <w:tabs>
          <w:tab w:val="right" w:pos="2655"/>
        </w:tabs>
        <w:bidi/>
        <w:spacing w:before="20" w:after="20"/>
        <w:ind w:left="720" w:firstLine="119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>ارزیابی بوم</w:t>
      </w:r>
      <w:r w:rsidRPr="00DC4789">
        <w:rPr>
          <w:rFonts w:ascii="Arial" w:hAnsi="Arial" w:cs="B Nazanin"/>
          <w:rtl/>
          <w:cs/>
          <w:lang w:bidi="fa-IR"/>
        </w:rPr>
        <w:t xml:space="preserve">‎شناختی، شامل عوامل غیرزنده و زنده محیط </w:t>
      </w:r>
    </w:p>
    <w:p w:rsidR="003420D4" w:rsidRPr="00DC4789" w:rsidRDefault="003420D4" w:rsidP="003420D4">
      <w:pPr>
        <w:tabs>
          <w:tab w:val="right" w:pos="2366"/>
        </w:tabs>
        <w:bidi/>
        <w:spacing w:before="20" w:after="20"/>
        <w:ind w:left="236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</w:t>
      </w:r>
      <w:r w:rsidRPr="00DC4789">
        <w:rPr>
          <w:rFonts w:ascii="Arial" w:hAnsi="Arial" w:cs="B Nazanin"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>ارزیابی فیزیکی، بوم</w:t>
      </w:r>
      <w:r w:rsidRPr="00DC4789">
        <w:rPr>
          <w:rFonts w:ascii="Arial" w:hAnsi="Arial" w:cs="B Nazanin"/>
          <w:rtl/>
          <w:cs/>
          <w:lang w:bidi="fa-IR"/>
        </w:rPr>
        <w:t xml:space="preserve">‎شناختی و اقتصادی-اجتماعی (معادل آمایش سرزمین) که علاوه بر عوامل زنده و غیرزنده، عوامل انسانی را نیز مورد ارزیابی قرار می‎دهد. </w:t>
      </w:r>
    </w:p>
    <w:p w:rsidR="003420D4" w:rsidRPr="00DC4789" w:rsidRDefault="003420D4" w:rsidP="003420D4">
      <w:pPr>
        <w:tabs>
          <w:tab w:val="left" w:pos="1944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5- الويت</w:t>
      </w:r>
      <w:r w:rsidRPr="00DC4789">
        <w:rPr>
          <w:rFonts w:ascii="Arial" w:hAnsi="Arial" w:cs="B Nazanin"/>
          <w:rtl/>
          <w:lang w:bidi="fa-IR"/>
        </w:rPr>
        <w:softHyphen/>
        <w:t>بندي وتصمیم گیری</w:t>
      </w:r>
    </w:p>
    <w:p w:rsidR="003420D4" w:rsidRPr="00DC4789" w:rsidRDefault="003420D4" w:rsidP="003420D4">
      <w:pPr>
        <w:bidi/>
        <w:jc w:val="both"/>
        <w:rPr>
          <w:rFonts w:cs="B Nazanin"/>
          <w:b/>
          <w:bCs/>
          <w:rtl/>
          <w:lang w:bidi="fa-IR"/>
        </w:rPr>
      </w:pPr>
      <w:r w:rsidRPr="00DC4789">
        <w:rPr>
          <w:rFonts w:cs="B Nazanin" w:hint="cs"/>
          <w:b/>
          <w:bCs/>
          <w:rtl/>
          <w:lang w:bidi="fa-IR"/>
        </w:rPr>
        <w:t xml:space="preserve">روش ارزیابی: </w:t>
      </w:r>
    </w:p>
    <w:tbl>
      <w:tblPr>
        <w:bidiVisual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3"/>
        <w:gridCol w:w="1957"/>
        <w:gridCol w:w="2664"/>
        <w:gridCol w:w="2196"/>
      </w:tblGrid>
      <w:tr w:rsidR="003420D4" w:rsidRPr="00DC4789" w:rsidTr="00976D34">
        <w:tc>
          <w:tcPr>
            <w:tcW w:w="2183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ارزشیابی مستمر</w:t>
            </w:r>
          </w:p>
        </w:tc>
        <w:tc>
          <w:tcPr>
            <w:tcW w:w="1957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میان ترم</w:t>
            </w:r>
          </w:p>
        </w:tc>
        <w:tc>
          <w:tcPr>
            <w:tcW w:w="2664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آزمون های نهایی</w:t>
            </w:r>
          </w:p>
        </w:tc>
        <w:tc>
          <w:tcPr>
            <w:tcW w:w="2196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پروژه</w:t>
            </w:r>
          </w:p>
        </w:tc>
      </w:tr>
      <w:tr w:rsidR="003420D4" w:rsidRPr="00DC4789" w:rsidTr="00976D34">
        <w:tc>
          <w:tcPr>
            <w:tcW w:w="2183" w:type="dxa"/>
            <w:vMerge w:val="restart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957" w:type="dxa"/>
            <w:vMerge w:val="restart"/>
          </w:tcPr>
          <w:p w:rsidR="003420D4" w:rsidRPr="00DC4789" w:rsidRDefault="003420D4" w:rsidP="00976D3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30%</w:t>
            </w:r>
          </w:p>
        </w:tc>
        <w:tc>
          <w:tcPr>
            <w:tcW w:w="2664" w:type="dxa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 xml:space="preserve">آزمون های نوشتاری        </w:t>
            </w:r>
            <w:r>
              <w:rPr>
                <w:rFonts w:cs="B Nazanin" w:hint="cs"/>
                <w:rtl/>
              </w:rPr>
              <w:t>70%</w:t>
            </w:r>
          </w:p>
        </w:tc>
        <w:tc>
          <w:tcPr>
            <w:tcW w:w="2196" w:type="dxa"/>
            <w:vMerge w:val="restart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3420D4" w:rsidRPr="00DC4789" w:rsidTr="00976D34">
        <w:trPr>
          <w:trHeight w:val="170"/>
        </w:trPr>
        <w:tc>
          <w:tcPr>
            <w:tcW w:w="2183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957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664" w:type="dxa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عملکردی</w:t>
            </w:r>
          </w:p>
        </w:tc>
        <w:tc>
          <w:tcPr>
            <w:tcW w:w="2196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3420D4" w:rsidRPr="00DC4789" w:rsidRDefault="003420D4" w:rsidP="003420D4">
      <w:pPr>
        <w:bidi/>
        <w:jc w:val="both"/>
        <w:rPr>
          <w:rFonts w:cs="B Nazanin"/>
          <w:sz w:val="28"/>
          <w:szCs w:val="28"/>
          <w:lang w:bidi="fa-IR"/>
        </w:rPr>
      </w:pPr>
    </w:p>
    <w:p w:rsidR="003420D4" w:rsidRPr="00DC4789" w:rsidRDefault="003420D4" w:rsidP="003420D4">
      <w:pPr>
        <w:tabs>
          <w:tab w:val="left" w:pos="688"/>
          <w:tab w:val="left" w:pos="2085"/>
          <w:tab w:val="right" w:pos="2745"/>
        </w:tabs>
        <w:bidi/>
        <w:spacing w:line="216" w:lineRule="auto"/>
        <w:jc w:val="both"/>
        <w:rPr>
          <w:rFonts w:ascii="Arial" w:hAnsi="Arial" w:cs="B Nazanin"/>
          <w:b/>
          <w:bCs/>
          <w:i/>
          <w:i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>منابع</w:t>
      </w:r>
      <w:r w:rsidRPr="00DC4789">
        <w:rPr>
          <w:rFonts w:ascii="Arial" w:hAnsi="Arial" w:cs="B Nazanin"/>
          <w:b/>
          <w:bCs/>
          <w:i/>
          <w:iCs/>
          <w:rtl/>
          <w:lang w:bidi="fa-IR"/>
        </w:rPr>
        <w:t xml:space="preserve">: </w:t>
      </w:r>
    </w:p>
    <w:p w:rsidR="003420D4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firstLine="688"/>
        <w:jc w:val="both"/>
        <w:rPr>
          <w:rFonts w:ascii="Arial" w:hAnsi="Arial" w:cs="B Nazanin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ابراهیم زاده، ع.، و موسوی، م. (1394). اصول و مبانی آمایش سرزمین. انتشارات سمت.</w:t>
      </w:r>
    </w:p>
    <w:p w:rsidR="00AB1D3A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توفیق، </w:t>
      </w:r>
      <w:r>
        <w:rPr>
          <w:rFonts w:ascii="Arial" w:hAnsi="Arial" w:cs="B Nazanin" w:hint="cs"/>
          <w:rtl/>
          <w:lang w:bidi="fa-IR"/>
        </w:rPr>
        <w:t>پ. (1384)</w:t>
      </w:r>
      <w:r w:rsidRPr="00DC4789">
        <w:rPr>
          <w:rFonts w:ascii="Arial" w:hAnsi="Arial" w:cs="B Nazanin"/>
          <w:rtl/>
          <w:lang w:bidi="fa-IR"/>
        </w:rPr>
        <w:t>. آمایش سرزمین: تجربه جهانی و انطباق آن با وضع ایران. مرکز مطالعات و تحقیقات شهرسازی و معماری ایران.</w:t>
      </w:r>
    </w:p>
    <w:p w:rsidR="00AB1D3A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عظیمی بلوریان، ا. (1389). مفهوم آمایش سرزمین در برنامه ریزی توسعه، خاستگان، سیر تکاملی و تجربه ایران. موسسه خدمات فرهنگی رسا.</w:t>
      </w:r>
    </w:p>
    <w:p w:rsidR="003420D4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کلانتری، خ. (1393)</w:t>
      </w:r>
      <w:r w:rsidRPr="00DC4789">
        <w:rPr>
          <w:rFonts w:ascii="Arial" w:hAnsi="Arial" w:cs="B Nazanin" w:hint="cs"/>
          <w:rtl/>
          <w:lang w:bidi="fa-IR"/>
        </w:rPr>
        <w:t>برنامه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ریزی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فضایی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و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آمایش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سرزمین</w:t>
      </w:r>
      <w:r>
        <w:rPr>
          <w:rFonts w:ascii="Arial" w:hAnsi="Arial" w:cs="B Nazanin" w:hint="cs"/>
          <w:rtl/>
          <w:lang w:bidi="fa-IR"/>
        </w:rPr>
        <w:t>،</w:t>
      </w:r>
      <w:r w:rsidRPr="00DC4789">
        <w:rPr>
          <w:rFonts w:hint="cs"/>
          <w:rtl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ناشر</w:t>
      </w:r>
      <w:r w:rsidRPr="00DC4789">
        <w:rPr>
          <w:rFonts w:ascii="Arial" w:hAnsi="Arial" w:cs="B Nazanin"/>
          <w:rtl/>
          <w:lang w:bidi="fa-IR"/>
        </w:rPr>
        <w:t xml:space="preserve">: </w:t>
      </w:r>
      <w:r w:rsidRPr="00DC4789">
        <w:rPr>
          <w:rFonts w:ascii="Arial" w:hAnsi="Arial" w:cs="B Nazanin" w:hint="cs"/>
          <w:rtl/>
          <w:lang w:bidi="fa-IR"/>
        </w:rPr>
        <w:t>فرهنگ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صبا</w:t>
      </w:r>
    </w:p>
    <w:p w:rsidR="00AB1D3A" w:rsidRPr="00DC4789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firstLine="688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مخدوم، م</w:t>
      </w:r>
      <w:r>
        <w:rPr>
          <w:rFonts w:ascii="Arial" w:hAnsi="Arial" w:cs="B Nazanin" w:hint="cs"/>
          <w:rtl/>
          <w:lang w:bidi="fa-IR"/>
        </w:rPr>
        <w:t>. (1394).</w:t>
      </w:r>
      <w:r w:rsidRPr="00DC4789">
        <w:rPr>
          <w:rFonts w:ascii="Arial" w:hAnsi="Arial" w:cs="B Nazanin"/>
          <w:rtl/>
          <w:lang w:bidi="fa-IR"/>
        </w:rPr>
        <w:t xml:space="preserve"> شالوده آمایش سرزمین. دانشگاه تهران.</w:t>
      </w:r>
    </w:p>
    <w:p w:rsidR="003420D4" w:rsidRPr="00DC4789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cs="B Nazanin"/>
          <w:lang w:bidi="fa-IR"/>
        </w:rPr>
      </w:pP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Greiving and Michio Ubaura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(2018) Spatial Planning and Resilience Following Disasters: International and Comparative Perspectives</w:t>
      </w: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Rachelle Alterman (2001)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National-Level Spatial Planning in Democratic Countries: An International Comparison of City and Regional Policy-Making (Liverpool University Press - TPR [Town Planning Review] Special Studies)</w:t>
      </w: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Mario Reimer and Panagiotis Getimis (2014)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Spatial Planning Systems and Practices in Europe: A Comparative Perspective on Continuity and Changes</w:t>
      </w:r>
    </w:p>
    <w:p w:rsidR="003420D4" w:rsidRPr="00DC4789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both"/>
        <w:outlineLvl w:val="0"/>
        <w:rPr>
          <w:rFonts w:eastAsia="Calibri" w:cs="B Nazanin"/>
          <w:kern w:val="32"/>
          <w:rtl/>
          <w:lang w:bidi="fa-IR"/>
        </w:rPr>
      </w:pPr>
      <w:r w:rsidRPr="00DC4789">
        <w:rPr>
          <w:rFonts w:ascii="Cambria" w:eastAsia="Calibri" w:hAnsi="Cambria" w:cs="B Nazanin"/>
          <w:kern w:val="32"/>
          <w:lang w:bidi="fa-IR"/>
        </w:rPr>
        <w:t>Farin</w:t>
      </w:r>
      <w:r w:rsidRPr="00DC4789">
        <w:rPr>
          <w:rFonts w:ascii="Cambria" w:eastAsia="Calibri" w:hAnsi="Cambria" w:cs="B Nazanin"/>
          <w:kern w:val="32"/>
          <w:lang w:val="en-GB" w:bidi="fa-IR"/>
        </w:rPr>
        <w:t>a</w:t>
      </w:r>
      <w:r w:rsidRPr="00DC4789">
        <w:rPr>
          <w:rFonts w:ascii="Cambria" w:eastAsia="Calibri" w:hAnsi="Cambria" w:cs="B Nazanin"/>
          <w:kern w:val="32"/>
          <w:lang w:bidi="fa-IR"/>
        </w:rPr>
        <w:t>, Almo, 2006. Principles and Methods in Landscape Ecology:</w:t>
      </w:r>
      <w:r w:rsidRPr="00DC4789">
        <w:rPr>
          <w:rFonts w:cs="B Nazanin"/>
          <w:kern w:val="32"/>
          <w:lang w:bidi="fa-IR"/>
        </w:rPr>
        <w:t xml:space="preserve"> </w:t>
      </w:r>
      <w:r w:rsidRPr="00DC4789">
        <w:rPr>
          <w:rFonts w:ascii="Cambria" w:eastAsia="Calibri" w:hAnsi="Cambria" w:cs="B Nazanin"/>
          <w:kern w:val="32"/>
          <w:lang w:bidi="fa-IR"/>
        </w:rPr>
        <w:t>Towards a Science of Landscape.</w:t>
      </w:r>
      <w:r w:rsidRPr="00DC4789">
        <w:rPr>
          <w:rFonts w:cs="B Nazanin"/>
          <w:kern w:val="32"/>
          <w:lang w:bidi="fa-IR"/>
        </w:rPr>
        <w:t xml:space="preserve"> </w:t>
      </w:r>
      <w:r w:rsidRPr="00DC4789">
        <w:rPr>
          <w:rFonts w:ascii="Cambria" w:eastAsia="Calibri" w:hAnsi="Cambria" w:cs="B Nazanin"/>
          <w:kern w:val="32"/>
          <w:lang w:bidi="fa-IR"/>
        </w:rPr>
        <w:t>Springer.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>Cauvin, Colette, Escobar, Francisco and Serradj, Asis.</w:t>
      </w:r>
      <w:r>
        <w:rPr>
          <w:rFonts w:cs="B Nazanin" w:hint="cs"/>
          <w:noProof/>
          <w:rtl/>
        </w:rPr>
        <w:t xml:space="preserve">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Thematic Cartography, 3 volume set.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Thematic Cartography and Transformation. Volume 1.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Cartography and the Impact of the Quatitative Revolution, Volume 2.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New Approaches in Thematic Cartography, Volume 3.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Spieles, Douglas J.,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Protected Land: Disturbance, Stress, and American Ecosystem Management. Springer Series of Environment Management. Springer Science+Business Media B.V.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Brunet, Robert,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Sustainable Geography. John Wiley &amp; Son.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lastRenderedPageBreak/>
        <w:t xml:space="preserve">Bastian, Olaf and Steinhardt, Uta, </w:t>
      </w:r>
      <w:r>
        <w:rPr>
          <w:rFonts w:cs="B Nazanin"/>
          <w:noProof/>
        </w:rPr>
        <w:t>(2002)</w:t>
      </w:r>
      <w:r w:rsidRPr="00DC4789">
        <w:rPr>
          <w:rFonts w:cs="B Nazanin"/>
          <w:noProof/>
        </w:rPr>
        <w:t>. Development and Perpectives of Landscape Ecology. Kluwer Academic Publishers.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>Cook, Edward. A. and van Lier, Hubert N., 1994. Landscape Planning and Ecological networks.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Hall, Peter and Pfeiffer, Ulrich, </w:t>
      </w:r>
      <w:r>
        <w:rPr>
          <w:rFonts w:cs="B Nazanin"/>
          <w:noProof/>
        </w:rPr>
        <w:t>(2002)</w:t>
      </w:r>
      <w:r w:rsidRPr="00DC4789">
        <w:rPr>
          <w:rFonts w:cs="B Nazanin"/>
          <w:noProof/>
        </w:rPr>
        <w:t>. Urban Future 21: A Global Agenda for Twenty-first Cetury Cities. Spon Press, Taylor &amp; Francis Group.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Matlock, Marty D. and Morgan, Robert, A.,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Ecological Engineering Design: Restoring and Conserving Ecosystem Services.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Andel, Jiri, Bicik, Ivan, Dostal, Petr, Lipsky, Zdenek and Shahneshin, Siamak G. Eds.,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Landscape Modelling: Geographical Space, Transformation and Future Scenarios. Urban and Landscape Perspectives. Springer Science+Business Media B.V.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Doucet, Isabelle and Janssens, Nel. Eds.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Transdisciplinary Knowledge Production in Architecture and Urbanism: Towards Hybrid Modes of Inquiry. Urban and Landscape Perspectives. Springer.</w:t>
      </w:r>
    </w:p>
    <w:p w:rsidR="00415C98" w:rsidRDefault="00415C98"/>
    <w:sectPr w:rsidR="00415C9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511" w:rsidRDefault="005D5511" w:rsidP="00647344">
      <w:r>
        <w:separator/>
      </w:r>
    </w:p>
  </w:endnote>
  <w:endnote w:type="continuationSeparator" w:id="0">
    <w:p w:rsidR="005D5511" w:rsidRDefault="005D5511" w:rsidP="0064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036196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7344" w:rsidRDefault="00647344" w:rsidP="00647344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E5B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647344" w:rsidRDefault="006473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511" w:rsidRDefault="005D5511" w:rsidP="00647344">
      <w:r>
        <w:separator/>
      </w:r>
    </w:p>
  </w:footnote>
  <w:footnote w:type="continuationSeparator" w:id="0">
    <w:p w:rsidR="005D5511" w:rsidRDefault="005D5511" w:rsidP="00647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517DC"/>
    <w:multiLevelType w:val="hybridMultilevel"/>
    <w:tmpl w:val="EAD8059C"/>
    <w:lvl w:ilvl="0" w:tplc="47481584">
      <w:start w:val="7"/>
      <w:numFmt w:val="bullet"/>
      <w:lvlText w:val="-"/>
      <w:lvlJc w:val="left"/>
      <w:pPr>
        <w:ind w:left="2520" w:hanging="360"/>
      </w:pPr>
      <w:rPr>
        <w:rFonts w:ascii="Arial" w:eastAsia="Times New Roman" w:hAnsi="Arial" w:cs="2 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9732E60"/>
    <w:multiLevelType w:val="hybridMultilevel"/>
    <w:tmpl w:val="B69651DE"/>
    <w:lvl w:ilvl="0" w:tplc="2EA4A27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A78E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2  Nazanin" w:hint="default"/>
      </w:rPr>
    </w:lvl>
    <w:lvl w:ilvl="2" w:tplc="369684C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30C8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8BC5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1E809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420FC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AFD7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1E110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6CB481D"/>
    <w:multiLevelType w:val="multilevel"/>
    <w:tmpl w:val="70FAC2DC"/>
    <w:lvl w:ilvl="0">
      <w:start w:val="7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D4"/>
    <w:rsid w:val="00106D46"/>
    <w:rsid w:val="00116D54"/>
    <w:rsid w:val="002D76E4"/>
    <w:rsid w:val="003420D4"/>
    <w:rsid w:val="00406FDC"/>
    <w:rsid w:val="00415C98"/>
    <w:rsid w:val="005D5511"/>
    <w:rsid w:val="00647344"/>
    <w:rsid w:val="007363FA"/>
    <w:rsid w:val="00757F99"/>
    <w:rsid w:val="00771C0F"/>
    <w:rsid w:val="008C17CF"/>
    <w:rsid w:val="00AB1D3A"/>
    <w:rsid w:val="00AF16E7"/>
    <w:rsid w:val="00B1126E"/>
    <w:rsid w:val="00C377DE"/>
    <w:rsid w:val="00C56858"/>
    <w:rsid w:val="00C80D4C"/>
    <w:rsid w:val="00C82E5B"/>
    <w:rsid w:val="00D04F83"/>
    <w:rsid w:val="00DF37C5"/>
    <w:rsid w:val="00ED1E2F"/>
    <w:rsid w:val="00F0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17D60E-41EB-4B0C-8EBF-55C283DF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99"/>
    <w:pPr>
      <w:pageBreakBefore/>
      <w:numPr>
        <w:numId w:val="7"/>
      </w:numPr>
      <w:spacing w:before="1440"/>
      <w:outlineLvl w:val="0"/>
    </w:pPr>
    <w:rPr>
      <w:rFonts w:eastAsiaTheme="majorEastAsia" w:cs="B Titr"/>
      <w:b/>
      <w:bCs/>
      <w:color w:val="365F91" w:themeColor="accent1" w:themeShade="BF"/>
      <w:sz w:val="28"/>
      <w:szCs w:val="36"/>
      <w:lang w:bidi="fa-IR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757F99"/>
    <w:pPr>
      <w:keepNext/>
      <w:pageBreakBefore w:val="0"/>
      <w:numPr>
        <w:ilvl w:val="1"/>
      </w:numPr>
      <w:spacing w:before="360"/>
      <w:outlineLvl w:val="1"/>
    </w:pPr>
    <w:rPr>
      <w:noProof/>
      <w:color w:val="4F81BD" w:themeColor="accent1"/>
      <w:sz w:val="24"/>
      <w:szCs w:val="28"/>
    </w:rPr>
  </w:style>
  <w:style w:type="paragraph" w:styleId="Heading3">
    <w:name w:val="heading 3"/>
    <w:basedOn w:val="ListParagraph"/>
    <w:next w:val="Heading2"/>
    <w:link w:val="Heading3Char"/>
    <w:uiPriority w:val="9"/>
    <w:unhideWhenUsed/>
    <w:qFormat/>
    <w:rsid w:val="00757F99"/>
    <w:pPr>
      <w:keepNext/>
      <w:numPr>
        <w:ilvl w:val="2"/>
        <w:numId w:val="7"/>
      </w:numPr>
      <w:outlineLvl w:val="2"/>
    </w:pPr>
    <w:rPr>
      <w:rFonts w:eastAsiaTheme="minorEastAsia" w:cs="B Titr"/>
      <w:b/>
      <w:bCs/>
      <w:color w:val="943634" w:themeColor="accent2" w:themeShade="BF"/>
      <w:sz w:val="22"/>
      <w:szCs w:val="26"/>
      <w:lang w:bidi="fa-IR"/>
    </w:rPr>
  </w:style>
  <w:style w:type="paragraph" w:styleId="Heading4">
    <w:name w:val="heading 4"/>
    <w:basedOn w:val="Heading3"/>
    <w:next w:val="Heading3"/>
    <w:link w:val="Heading4Char"/>
    <w:uiPriority w:val="9"/>
    <w:unhideWhenUsed/>
    <w:qFormat/>
    <w:rsid w:val="00757F99"/>
    <w:pPr>
      <w:numPr>
        <w:ilvl w:val="3"/>
      </w:numPr>
      <w:spacing w:before="200"/>
      <w:outlineLvl w:val="3"/>
    </w:pPr>
    <w:rPr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7F99"/>
    <w:pPr>
      <w:keepNext/>
      <w:keepLines/>
      <w:numPr>
        <w:ilvl w:val="6"/>
        <w:numId w:val="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7F99"/>
    <w:pPr>
      <w:keepNext/>
      <w:keepLines/>
      <w:numPr>
        <w:ilvl w:val="7"/>
        <w:numId w:val="7"/>
      </w:numPr>
      <w:spacing w:before="200" w:line="30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7F99"/>
    <w:pPr>
      <w:keepNext/>
      <w:keepLines/>
      <w:spacing w:before="20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99"/>
    <w:rPr>
      <w:rFonts w:ascii="Times New Roman" w:eastAsiaTheme="majorEastAsia" w:hAnsi="Times New Roman" w:cs="B Titr"/>
      <w:b/>
      <w:bCs/>
      <w:color w:val="365F91" w:themeColor="accent1" w:themeShade="BF"/>
      <w:sz w:val="28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57F99"/>
    <w:rPr>
      <w:rFonts w:ascii="Times New Roman" w:eastAsiaTheme="majorEastAsia" w:hAnsi="Times New Roman" w:cs="B Titr"/>
      <w:b/>
      <w:bCs/>
      <w:noProof/>
      <w:color w:val="4F81BD" w:themeColor="accen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757F9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 w:val="20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757F99"/>
    <w:rPr>
      <w:rFonts w:ascii="Cambria" w:eastAsia="Times New Roman" w:hAnsi="Cambria" w:cs="Times New Roman"/>
      <w:i/>
      <w:iCs/>
      <w:color w:val="404040"/>
      <w:spacing w:val="-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57F99"/>
    <w:rPr>
      <w:rFonts w:asciiTheme="majorHAnsi" w:eastAsiaTheme="majorEastAsia" w:hAnsiTheme="majorHAnsi" w:cstheme="majorBidi"/>
      <w:color w:val="404040" w:themeColor="text1" w:themeTint="BF"/>
      <w:spacing w:val="-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57F99"/>
    <w:rPr>
      <w:rFonts w:asciiTheme="majorHAnsi" w:eastAsiaTheme="majorEastAsia" w:hAnsiTheme="majorHAnsi" w:cstheme="majorBidi"/>
      <w:i/>
      <w:iCs/>
      <w:color w:val="404040" w:themeColor="text1" w:themeTint="BF"/>
      <w:spacing w:val="-6"/>
      <w:sz w:val="20"/>
      <w:szCs w:val="20"/>
    </w:rPr>
  </w:style>
  <w:style w:type="character" w:styleId="Strong">
    <w:name w:val="Strong"/>
    <w:basedOn w:val="DefaultParagraphFont"/>
    <w:uiPriority w:val="22"/>
    <w:qFormat/>
    <w:rsid w:val="00757F99"/>
    <w:rPr>
      <w:b/>
      <w:bCs/>
    </w:rPr>
  </w:style>
  <w:style w:type="paragraph" w:styleId="NoSpacing">
    <w:name w:val="No Spacing"/>
    <w:link w:val="NoSpacingChar"/>
    <w:uiPriority w:val="1"/>
    <w:qFormat/>
    <w:rsid w:val="00757F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57F99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3420D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public</cp:lastModifiedBy>
  <cp:revision>2</cp:revision>
  <dcterms:created xsi:type="dcterms:W3CDTF">2019-03-13T06:08:00Z</dcterms:created>
  <dcterms:modified xsi:type="dcterms:W3CDTF">2019-03-13T06:08:00Z</dcterms:modified>
</cp:coreProperties>
</file>