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750" w:rsidRDefault="00037750" w:rsidP="00037750">
      <w:pPr>
        <w:rPr>
          <w:rFonts w:asciiTheme="majorBidi" w:hAnsiTheme="majorBidi" w:cs="B Nazanin"/>
          <w:sz w:val="28"/>
          <w:szCs w:val="28"/>
        </w:rPr>
      </w:pPr>
    </w:p>
    <w:p w:rsidR="00037750" w:rsidRDefault="00037750" w:rsidP="00037750">
      <w:pPr>
        <w:tabs>
          <w:tab w:val="center" w:pos="4680"/>
          <w:tab w:val="right" w:pos="9360"/>
        </w:tabs>
        <w:rPr>
          <w:rFonts w:cs="B Nazanin"/>
          <w:sz w:val="24"/>
          <w:szCs w:val="24"/>
          <w:lang w:bidi="fa-I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4486275</wp:posOffset>
            </wp:positionH>
            <wp:positionV relativeFrom="paragraph">
              <wp:posOffset>142875</wp:posOffset>
            </wp:positionV>
            <wp:extent cx="1162050" cy="9334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B Nazanin" w:hint="cs"/>
          <w:sz w:val="28"/>
          <w:szCs w:val="28"/>
          <w:rtl/>
          <w:lang w:bidi="fa-IR"/>
        </w:rPr>
        <w:tab/>
      </w:r>
      <w:r>
        <w:rPr>
          <w:rFonts w:cs="B Nazanin" w:hint="cs"/>
          <w:sz w:val="24"/>
          <w:szCs w:val="24"/>
          <w:rtl/>
          <w:lang w:bidi="fa-IR"/>
        </w:rPr>
        <w:t>بسمی تعالی</w:t>
      </w:r>
      <w:r>
        <w:rPr>
          <w:rFonts w:cs="B Nazanin" w:hint="cs"/>
          <w:sz w:val="24"/>
          <w:szCs w:val="24"/>
          <w:rtl/>
          <w:lang w:bidi="fa-IR"/>
        </w:rPr>
        <w:tab/>
      </w:r>
    </w:p>
    <w:p w:rsidR="00037750" w:rsidRDefault="00037750" w:rsidP="00037750">
      <w:pPr>
        <w:jc w:val="center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دانشگاه تهران</w:t>
      </w:r>
    </w:p>
    <w:p w:rsidR="00037750" w:rsidRDefault="00037750" w:rsidP="00037750">
      <w:pPr>
        <w:jc w:val="center"/>
        <w:rPr>
          <w:rFonts w:cs="B Nazanin"/>
          <w:sz w:val="24"/>
          <w:szCs w:val="24"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دانشکده محیط زیست</w:t>
      </w:r>
    </w:p>
    <w:p w:rsidR="00037750" w:rsidRDefault="00037750" w:rsidP="00037750">
      <w:pPr>
        <w:jc w:val="center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نیم‌سال اول 98-97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257"/>
        <w:gridCol w:w="2129"/>
        <w:gridCol w:w="89"/>
        <w:gridCol w:w="2480"/>
      </w:tblGrid>
      <w:tr w:rsidR="00037750" w:rsidTr="00037750">
        <w:trPr>
          <w:trHeight w:val="405"/>
        </w:trPr>
        <w:tc>
          <w:tcPr>
            <w:tcW w:w="8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750" w:rsidRDefault="0003775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طرح درس</w:t>
            </w:r>
          </w:p>
        </w:tc>
      </w:tr>
      <w:tr w:rsidR="00037750" w:rsidTr="00037750">
        <w:trPr>
          <w:trHeight w:val="3887"/>
        </w:trPr>
        <w:tc>
          <w:tcPr>
            <w:tcW w:w="6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750" w:rsidRDefault="00037750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تصفیه فاضلاب صنعتی</w:t>
            </w:r>
          </w:p>
          <w:p w:rsidR="00037750" w:rsidRDefault="00037750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</w:t>
            </w:r>
            <w:r w:rsidR="00916E5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ناصر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مهردادی</w:t>
            </w:r>
          </w:p>
          <w:p w:rsidR="00037750" w:rsidRDefault="00037750">
            <w:pPr>
              <w:spacing w:line="24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bidi="fa-IR"/>
              </w:rPr>
              <w:t xml:space="preserve">Email:  Mehrdadi@ut.ac.ir   </w:t>
            </w:r>
          </w:p>
          <w:p w:rsidR="00037750" w:rsidRDefault="00037750" w:rsidP="007105F3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آشنایی با فرآیندها و سیست</w:t>
            </w:r>
            <w:r w:rsidR="007105F3">
              <w:rPr>
                <w:rFonts w:cs="B Nazanin" w:hint="cs"/>
                <w:sz w:val="28"/>
                <w:szCs w:val="28"/>
                <w:rtl/>
                <w:lang w:bidi="fa-IR"/>
              </w:rPr>
              <w:t>م‌های مورد استفاده در تصفیه فاضلاب های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صنعتی</w:t>
            </w:r>
            <w:r w:rsidR="007105F3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همچنین آشنایی با خصوصیات کمی و کیفی فاضلاب صنایع مختلف و کنترل آنها با تاکید بر روش‌های نوین</w:t>
            </w:r>
          </w:p>
          <w:p w:rsidR="00037750" w:rsidRDefault="00037750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تخصصی انتخابی</w:t>
            </w:r>
          </w:p>
          <w:p w:rsidR="00037750" w:rsidRDefault="00037750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کلاس شماره 4</w:t>
            </w:r>
          </w:p>
          <w:p w:rsidR="00037750" w:rsidRDefault="00037750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 واحد</w:t>
            </w:r>
          </w:p>
          <w:p w:rsidR="00037750" w:rsidRDefault="00037750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مهندسی محیط زیست</w:t>
            </w:r>
          </w:p>
          <w:p w:rsidR="00037750" w:rsidRDefault="00037750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مهندسی محیط زیست</w:t>
            </w:r>
          </w:p>
          <w:p w:rsidR="00037750" w:rsidRDefault="00037750" w:rsidP="00037750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دوشنبه 12-10</w:t>
            </w:r>
          </w:p>
          <w:p w:rsidR="00037750" w:rsidRDefault="00037750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یک ربع اول هر جلسه</w:t>
            </w:r>
            <w:r w:rsidR="003D321A">
              <w:rPr>
                <w:rFonts w:cs="B Nazanin" w:hint="cs"/>
                <w:sz w:val="28"/>
                <w:szCs w:val="28"/>
                <w:rtl/>
                <w:lang w:bidi="fa-IR"/>
              </w:rPr>
              <w:t>، شنبه 16-14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50" w:rsidRDefault="00037750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نام درس:</w:t>
            </w:r>
          </w:p>
          <w:p w:rsidR="00037750" w:rsidRDefault="00037750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مدرس:</w:t>
            </w:r>
          </w:p>
          <w:p w:rsidR="00037750" w:rsidRDefault="00037750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اطلاعات تماس:</w:t>
            </w:r>
          </w:p>
          <w:p w:rsidR="00037750" w:rsidRDefault="00037750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هدف درس:</w:t>
            </w:r>
          </w:p>
          <w:p w:rsidR="00921E43" w:rsidRDefault="00921E43" w:rsidP="00921E43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921E43" w:rsidRDefault="00921E43" w:rsidP="00921E43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037750" w:rsidRDefault="00037750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نوع درس: </w:t>
            </w:r>
          </w:p>
          <w:p w:rsidR="00037750" w:rsidRDefault="00037750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محل تشکیل کلاس:</w:t>
            </w:r>
          </w:p>
          <w:p w:rsidR="00037750" w:rsidRDefault="00037750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تعداد واحد:</w:t>
            </w:r>
          </w:p>
          <w:p w:rsidR="00037750" w:rsidRDefault="00037750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نام رشته:</w:t>
            </w:r>
          </w:p>
          <w:p w:rsidR="00037750" w:rsidRDefault="00037750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نام گروه:</w:t>
            </w:r>
          </w:p>
          <w:p w:rsidR="00037750" w:rsidRDefault="00037750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روز و ساعت تشکیل تدریس:</w:t>
            </w:r>
          </w:p>
          <w:p w:rsidR="00037750" w:rsidRDefault="00037750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روز و ساعت رفع اشکال:</w:t>
            </w:r>
          </w:p>
        </w:tc>
      </w:tr>
      <w:tr w:rsidR="00037750" w:rsidTr="00037750">
        <w:trPr>
          <w:trHeight w:val="440"/>
        </w:trPr>
        <w:tc>
          <w:tcPr>
            <w:tcW w:w="8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750" w:rsidRDefault="00037750">
            <w:pPr>
              <w:spacing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نحوه ارزیابی</w:t>
            </w:r>
          </w:p>
        </w:tc>
      </w:tr>
      <w:tr w:rsidR="00037750" w:rsidTr="00037750">
        <w:trPr>
          <w:trHeight w:val="440"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750" w:rsidRDefault="00037750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بر اساس تقویم آموزشی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750" w:rsidRDefault="00037750">
            <w:pPr>
              <w:spacing w:line="24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75 درصد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750" w:rsidRDefault="00037750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پایان‌ترم</w:t>
            </w:r>
          </w:p>
        </w:tc>
      </w:tr>
      <w:tr w:rsidR="00037750" w:rsidTr="00037750">
        <w:trPr>
          <w:trHeight w:val="467"/>
        </w:trPr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50" w:rsidRDefault="00037750">
            <w:pPr>
              <w:spacing w:line="24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750" w:rsidRDefault="00037750">
            <w:pPr>
              <w:spacing w:line="24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25 درصد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750" w:rsidRDefault="00037750">
            <w:pPr>
              <w:bidi/>
              <w:spacing w:line="240" w:lineRule="auto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پروژه</w:t>
            </w:r>
          </w:p>
        </w:tc>
      </w:tr>
      <w:tr w:rsidR="00037750" w:rsidTr="00037750">
        <w:trPr>
          <w:trHeight w:val="525"/>
        </w:trPr>
        <w:tc>
          <w:tcPr>
            <w:tcW w:w="8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50" w:rsidRDefault="00037750">
            <w:pPr>
              <w:spacing w:line="240" w:lineRule="auto"/>
              <w:jc w:val="center"/>
              <w:rPr>
                <w:rFonts w:cs="B Nazanin"/>
                <w:b/>
                <w:bCs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مراجع</w:t>
            </w:r>
          </w:p>
          <w:p w:rsidR="00037750" w:rsidRDefault="00037750">
            <w:pPr>
              <w:spacing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037750" w:rsidTr="00037750">
        <w:tc>
          <w:tcPr>
            <w:tcW w:w="895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509" w:rsidRPr="00916E52" w:rsidRDefault="00921E43" w:rsidP="00154509">
            <w:pPr>
              <w:pStyle w:val="ListParagraph"/>
              <w:spacing w:line="240" w:lineRule="auto"/>
              <w:ind w:left="75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1. </w:t>
            </w:r>
            <w:r w:rsidR="00154509"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N</w:t>
            </w:r>
            <w:r w:rsidR="00154509"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.</w:t>
            </w:r>
            <w:r w:rsidR="00154509"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</w:t>
            </w:r>
            <w:proofErr w:type="spellStart"/>
            <w:r w:rsidR="00154509"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Nemerow</w:t>
            </w:r>
            <w:proofErr w:type="spellEnd"/>
            <w:r w:rsidR="00154509"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, </w:t>
            </w:r>
            <w:r w:rsidR="00154509"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Industrial</w:t>
            </w:r>
            <w:r w:rsidR="00154509"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</w:t>
            </w:r>
            <w:r w:rsidR="00154509"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Waste Treatment</w:t>
            </w:r>
            <w:r w:rsidR="00154509"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, </w:t>
            </w:r>
            <w:r w:rsidR="00154509"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Elsevier Science &amp; Technology Books</w:t>
            </w:r>
            <w:r w:rsidR="00154509"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, 2006.</w:t>
            </w:r>
          </w:p>
          <w:p w:rsidR="00037750" w:rsidRPr="00916E52" w:rsidRDefault="00154509" w:rsidP="00921E43">
            <w:pPr>
              <w:pStyle w:val="ListParagraph"/>
              <w:spacing w:line="240" w:lineRule="auto"/>
              <w:ind w:left="75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2. </w:t>
            </w:r>
            <w:r w:rsidR="00921E43"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Water Environment Federation, Industrial Wastewater Management, Treatment and Disposal, 3</w:t>
            </w:r>
            <w:r w:rsidR="00921E43" w:rsidRPr="00916E52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fa-IR"/>
              </w:rPr>
              <w:t xml:space="preserve">e </w:t>
            </w:r>
            <w:r w:rsidR="00921E43"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Mop FD-3 (WEF Manual of practice), 3</w:t>
            </w:r>
            <w:r w:rsidR="00921E43" w:rsidRPr="00916E52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fa-IR"/>
              </w:rPr>
              <w:t>rd</w:t>
            </w:r>
            <w:r w:rsidR="00921E43"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Edition, water Environment Federation Publications, 2008.</w:t>
            </w:r>
            <w:r w:rsidR="00037750" w:rsidRPr="00916E5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</w:t>
            </w:r>
          </w:p>
          <w:p w:rsidR="00037750" w:rsidRDefault="00154509" w:rsidP="00921E43">
            <w:pPr>
              <w:pStyle w:val="ListParagraph"/>
              <w:spacing w:line="240" w:lineRule="auto"/>
              <w:ind w:left="75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3</w:t>
            </w:r>
            <w:r w:rsidR="00921E4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. V. </w:t>
            </w:r>
            <w:proofErr w:type="spellStart"/>
            <w:r w:rsidR="00921E4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Ranade</w:t>
            </w:r>
            <w:proofErr w:type="spellEnd"/>
            <w:r w:rsidR="00921E4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, M. Bhandari, Industrial Wastewater treatment, Recycling and Reuse, Elsevier Publications, 2014 </w:t>
            </w:r>
            <w:r w:rsidR="00037750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.</w:t>
            </w:r>
          </w:p>
          <w:p w:rsidR="00037750" w:rsidRDefault="00154509" w:rsidP="00921E43">
            <w:pPr>
              <w:pStyle w:val="ListParagraph"/>
              <w:spacing w:line="240" w:lineRule="auto"/>
              <w:ind w:left="75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4</w:t>
            </w:r>
            <w:r w:rsidR="00037750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. </w:t>
            </w:r>
            <w:proofErr w:type="spellStart"/>
            <w:r w:rsidR="00921E4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Wun</w:t>
            </w:r>
            <w:proofErr w:type="spellEnd"/>
            <w:r w:rsidR="00921E4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</w:t>
            </w:r>
            <w:proofErr w:type="spellStart"/>
            <w:r w:rsidR="00921E4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Jern</w:t>
            </w:r>
            <w:proofErr w:type="spellEnd"/>
            <w:r w:rsidR="00921E4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NG, Industri</w:t>
            </w:r>
            <w:r w:rsidR="005900C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al Wastewater Treatment, Imperi</w:t>
            </w:r>
            <w:r w:rsidR="00921E43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al College Press</w:t>
            </w:r>
            <w:r w:rsidR="00037750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. </w:t>
            </w:r>
            <w:r w:rsidR="005900C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2006.</w:t>
            </w:r>
          </w:p>
          <w:p w:rsidR="00037750" w:rsidRDefault="00154509" w:rsidP="005900C2">
            <w:pPr>
              <w:pStyle w:val="ListParagraph"/>
              <w:spacing w:line="240" w:lineRule="auto"/>
              <w:ind w:left="75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lastRenderedPageBreak/>
              <w:t>5</w:t>
            </w:r>
            <w:r w:rsidR="005900C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. J.D. Edwards, Industrial Wastewater Treatment: A Guidebook, CRC Press Publications, 1995.</w:t>
            </w:r>
          </w:p>
          <w:p w:rsidR="00037750" w:rsidRPr="005900C2" w:rsidRDefault="00154509" w:rsidP="005900C2">
            <w:pPr>
              <w:pStyle w:val="ListParagraph"/>
              <w:spacing w:line="240" w:lineRule="auto"/>
              <w:ind w:left="75"/>
              <w:jc w:val="both"/>
              <w:rPr>
                <w:rFonts w:asciiTheme="majorBid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6</w:t>
            </w:r>
            <w:r w:rsidR="00037750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. </w:t>
            </w:r>
            <w:r w:rsidR="005900C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G. </w:t>
            </w:r>
            <w:proofErr w:type="spellStart"/>
            <w:r w:rsidR="005900C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Tchobanoglous</w:t>
            </w:r>
            <w:proofErr w:type="spellEnd"/>
            <w:r w:rsidR="005900C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, F. Burton, H. </w:t>
            </w:r>
            <w:proofErr w:type="spellStart"/>
            <w:r w:rsidR="005900C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Stensel</w:t>
            </w:r>
            <w:proofErr w:type="spellEnd"/>
            <w:r w:rsidR="005900C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. Wastewater Engineering: Treatment Disposal Reuse, Metcalf and Eddy. Inc., 2002.</w:t>
            </w:r>
          </w:p>
          <w:p w:rsidR="00037750" w:rsidRDefault="00154509" w:rsidP="005900C2">
            <w:pPr>
              <w:pStyle w:val="ListParagraph"/>
              <w:spacing w:line="240" w:lineRule="auto"/>
              <w:ind w:left="75"/>
              <w:jc w:val="both"/>
              <w:rPr>
                <w:rFonts w:asciiTheme="majorBid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>7</w:t>
            </w:r>
            <w:r w:rsidR="00037750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. </w:t>
            </w:r>
            <w:r w:rsidR="005900C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S. Judd, Industrial MBRs: Membrane Bioreactor for Industrial Wastewater treatment, IWA Publications, 2014.</w:t>
            </w:r>
          </w:p>
          <w:p w:rsidR="008F0F46" w:rsidRPr="00916E52" w:rsidRDefault="008F0F46" w:rsidP="00916E52">
            <w:pPr>
              <w:pStyle w:val="ListParagraph"/>
              <w:bidi/>
              <w:spacing w:line="240" w:lineRule="auto"/>
              <w:ind w:left="75"/>
              <w:jc w:val="both"/>
              <w:rPr>
                <w:rFonts w:cs="B Nazanin"/>
                <w:sz w:val="24"/>
                <w:szCs w:val="24"/>
                <w:rtl/>
              </w:rPr>
            </w:pPr>
            <w:r w:rsidRPr="00916E52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 xml:space="preserve">8. </w:t>
            </w:r>
            <w:r w:rsidR="00916E52" w:rsidRPr="00916E52">
              <w:rPr>
                <w:rFonts w:asciiTheme="majorBidi" w:hAnsiTheme="majorBidi" w:cs="B Nazanin" w:hint="cs"/>
                <w:sz w:val="24"/>
                <w:szCs w:val="24"/>
                <w:rtl/>
                <w:lang w:bidi="fa-IR"/>
              </w:rPr>
              <w:t xml:space="preserve"> ناصر </w:t>
            </w:r>
            <w:r w:rsidR="00916E52" w:rsidRPr="00916E52">
              <w:rPr>
                <w:rFonts w:cs="B Nazanin" w:hint="cs"/>
                <w:sz w:val="24"/>
                <w:szCs w:val="24"/>
                <w:rtl/>
                <w:lang w:bidi="fa-IR"/>
              </w:rPr>
              <w:t>مهردادی</w:t>
            </w:r>
            <w:r w:rsidR="00916E52" w:rsidRPr="00916E5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همکاران، </w:t>
            </w:r>
            <w:r w:rsidR="00916E52" w:rsidRPr="00916E52">
              <w:rPr>
                <w:rFonts w:cs="B Nazanin"/>
                <w:sz w:val="24"/>
                <w:szCs w:val="24"/>
              </w:rPr>
              <w:t xml:space="preserve"> </w:t>
            </w:r>
            <w:hyperlink r:id="rId5" w:history="1">
              <w:r w:rsidR="00916E52" w:rsidRPr="00916E52">
                <w:rPr>
                  <w:rStyle w:val="Hyperlink"/>
                  <w:rFonts w:ascii="Tahoma" w:hAnsi="Tahoma" w:cs="B Nazanin"/>
                  <w:color w:val="auto"/>
                  <w:sz w:val="24"/>
                  <w:szCs w:val="24"/>
                  <w:u w:val="none"/>
                  <w:shd w:val="clear" w:color="auto" w:fill="FFFFFF"/>
                  <w:rtl/>
                </w:rPr>
                <w:t>سیستم‌های غشایی در تصفیه فاضلاب</w:t>
              </w:r>
              <w:r w:rsidR="00916E52">
                <w:rPr>
                  <w:rStyle w:val="Hyperlink"/>
                  <w:rFonts w:ascii="Tahoma" w:hAnsi="Tahoma" w:cs="B Nazanin" w:hint="cs"/>
                  <w:color w:val="auto"/>
                  <w:sz w:val="24"/>
                  <w:szCs w:val="24"/>
                  <w:u w:val="none"/>
                  <w:shd w:val="clear" w:color="auto" w:fill="FFFFFF"/>
                  <w:rtl/>
                </w:rPr>
                <w:t>، انتشارات دانشگاه تهران، 1396.</w:t>
              </w:r>
            </w:hyperlink>
            <w:r w:rsidR="00916E5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916E52" w:rsidRPr="00916E5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916E52" w:rsidRDefault="00916E52" w:rsidP="00916E52">
            <w:pPr>
              <w:pStyle w:val="ListParagraph"/>
              <w:bidi/>
              <w:spacing w:line="240" w:lineRule="auto"/>
              <w:ind w:left="75"/>
              <w:jc w:val="both"/>
              <w:rPr>
                <w:rFonts w:cs="B Nazanin" w:hint="cs"/>
                <w:sz w:val="24"/>
                <w:szCs w:val="24"/>
                <w:rtl/>
                <w:lang w:bidi="fa-IR"/>
              </w:rPr>
            </w:pPr>
            <w:r w:rsidRPr="00916E52">
              <w:rPr>
                <w:rFonts w:cs="B Nazanin" w:hint="cs"/>
                <w:sz w:val="24"/>
                <w:szCs w:val="24"/>
                <w:rtl/>
              </w:rPr>
              <w:t xml:space="preserve">9. ناصر </w:t>
            </w:r>
            <w:r w:rsidRPr="00916E52">
              <w:rPr>
                <w:rFonts w:cs="B Nazanin" w:hint="cs"/>
                <w:sz w:val="24"/>
                <w:szCs w:val="24"/>
                <w:rtl/>
                <w:lang w:bidi="fa-IR"/>
              </w:rPr>
              <w:t>مهردادی</w:t>
            </w:r>
            <w:r w:rsidRPr="00916E5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916E52">
              <w:rPr>
                <w:rFonts w:cs="B Nazanin" w:hint="cs"/>
                <w:sz w:val="24"/>
                <w:szCs w:val="24"/>
                <w:rtl/>
                <w:lang w:bidi="fa-IR"/>
              </w:rPr>
              <w:t>و همکاران،</w:t>
            </w:r>
            <w:r w:rsidRPr="00916E5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916E52">
              <w:rPr>
                <w:rFonts w:cs="B Nazanin"/>
                <w:sz w:val="24"/>
                <w:szCs w:val="24"/>
              </w:rPr>
              <w:t xml:space="preserve"> </w:t>
            </w:r>
            <w:hyperlink r:id="rId6" w:history="1">
              <w:r w:rsidRPr="00916E52">
                <w:rPr>
                  <w:rStyle w:val="Hyperlink"/>
                  <w:rFonts w:ascii="Tahoma" w:hAnsi="Tahoma" w:cs="B Nazanin"/>
                  <w:color w:val="auto"/>
                  <w:sz w:val="24"/>
                  <w:szCs w:val="24"/>
                  <w:u w:val="none"/>
                  <w:shd w:val="clear" w:color="auto" w:fill="FFFFFF"/>
                  <w:rtl/>
                </w:rPr>
                <w:t>کاربرد سیستم انتشار امواج اولتراسونیک در تصفیه فاضلاب</w:t>
              </w:r>
              <w:r>
                <w:rPr>
                  <w:rStyle w:val="Hyperlink"/>
                  <w:rFonts w:ascii="Tahoma" w:hAnsi="Tahoma" w:cs="B Nazanin" w:hint="cs"/>
                  <w:color w:val="auto"/>
                  <w:sz w:val="24"/>
                  <w:szCs w:val="24"/>
                  <w:u w:val="none"/>
                  <w:shd w:val="clear" w:color="auto" w:fill="FFFFFF"/>
                  <w:rtl/>
                </w:rPr>
                <w:t>،</w:t>
              </w:r>
              <w:r w:rsidRPr="00916E52">
                <w:rPr>
                  <w:rStyle w:val="Hyperlink"/>
                  <w:rFonts w:ascii="Tahoma" w:hAnsi="Tahoma" w:cs="B Nazanin"/>
                  <w:color w:val="auto"/>
                  <w:sz w:val="24"/>
                  <w:szCs w:val="24"/>
                  <w:u w:val="none"/>
                  <w:shd w:val="clear" w:color="auto" w:fill="FFFFFF"/>
                  <w:rtl/>
                </w:rPr>
                <w:t xml:space="preserve"> </w:t>
              </w:r>
              <w:r w:rsidRPr="00916E52">
                <w:rPr>
                  <w:rStyle w:val="Hyperlink"/>
                  <w:rFonts w:ascii="Tahoma" w:hAnsi="Tahoma" w:cs="B Nazanin" w:hint="cs"/>
                  <w:color w:val="auto"/>
                  <w:sz w:val="24"/>
                  <w:szCs w:val="24"/>
                  <w:u w:val="none"/>
                  <w:shd w:val="clear" w:color="auto" w:fill="FFFFFF"/>
                  <w:rtl/>
                </w:rPr>
                <w:t>انتشارات دانشگاه تهران،</w:t>
              </w:r>
              <w:r>
                <w:rPr>
                  <w:rStyle w:val="Hyperlink"/>
                  <w:rFonts w:ascii="Tahoma" w:hAnsi="Tahoma" w:cs="B Nazanin" w:hint="cs"/>
                  <w:color w:val="auto"/>
                  <w:sz w:val="24"/>
                  <w:szCs w:val="24"/>
                  <w:u w:val="none"/>
                  <w:shd w:val="clear" w:color="auto" w:fill="FFFFFF"/>
                  <w:rtl/>
                </w:rPr>
                <w:t xml:space="preserve"> چاپ دوم،</w:t>
              </w:r>
              <w:r w:rsidRPr="00916E52">
                <w:rPr>
                  <w:rStyle w:val="Hyperlink"/>
                  <w:rFonts w:ascii="Tahoma" w:hAnsi="Tahoma" w:cs="B Nazanin" w:hint="cs"/>
                  <w:color w:val="auto"/>
                  <w:sz w:val="24"/>
                  <w:szCs w:val="24"/>
                  <w:u w:val="none"/>
                  <w:shd w:val="clear" w:color="auto" w:fill="FFFFFF"/>
                  <w:rtl/>
                </w:rPr>
                <w:t xml:space="preserve"> </w:t>
              </w:r>
              <w:r>
                <w:rPr>
                  <w:rStyle w:val="Hyperlink"/>
                  <w:rFonts w:ascii="Tahoma" w:hAnsi="Tahoma" w:cs="B Nazanin" w:hint="cs"/>
                  <w:color w:val="auto"/>
                  <w:sz w:val="24"/>
                  <w:szCs w:val="24"/>
                  <w:u w:val="none"/>
                  <w:shd w:val="clear" w:color="auto" w:fill="FFFFFF"/>
                  <w:rtl/>
                </w:rPr>
                <w:t>1397</w:t>
              </w:r>
              <w:r w:rsidRPr="00916E52">
                <w:rPr>
                  <w:rStyle w:val="Hyperlink"/>
                  <w:rFonts w:ascii="Tahoma" w:hAnsi="Tahoma" w:cs="B Nazanin" w:hint="cs"/>
                  <w:color w:val="auto"/>
                  <w:sz w:val="24"/>
                  <w:szCs w:val="24"/>
                  <w:u w:val="none"/>
                  <w:shd w:val="clear" w:color="auto" w:fill="FFFFFF"/>
                  <w:rtl/>
                </w:rPr>
                <w:t>.</w:t>
              </w:r>
            </w:hyperlink>
          </w:p>
        </w:tc>
      </w:tr>
      <w:tr w:rsidR="00037750" w:rsidTr="00037750">
        <w:trPr>
          <w:trHeight w:val="380"/>
        </w:trPr>
        <w:tc>
          <w:tcPr>
            <w:tcW w:w="8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750" w:rsidRDefault="00037750">
            <w:pPr>
              <w:bidi/>
              <w:spacing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 xml:space="preserve">زمان‌بندی ارائه مطالب </w:t>
            </w:r>
          </w:p>
        </w:tc>
      </w:tr>
      <w:tr w:rsidR="00037750" w:rsidTr="00037750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750" w:rsidRDefault="00E3520E" w:rsidP="00E3520E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مقدمه و شناخت کیفیت فاضلاب‌های صنعتی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750" w:rsidRDefault="00037750">
            <w:pPr>
              <w:spacing w:line="240" w:lineRule="auto"/>
              <w:jc w:val="center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1</w:t>
            </w:r>
          </w:p>
        </w:tc>
      </w:tr>
      <w:tr w:rsidR="00037750" w:rsidTr="00E3520E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750" w:rsidRDefault="00E3520E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روش‌های فیزیکی، شیمیایی و بیوشیمیایی تصفیه آن‌ها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750" w:rsidRDefault="00037750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2</w:t>
            </w:r>
          </w:p>
        </w:tc>
      </w:tr>
      <w:tr w:rsidR="00E3520E" w:rsidTr="00037750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بکارگیری مدل‌های مختلف در انتخاب فرآیند تصفیه فاضلاب صنعتی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3</w:t>
            </w:r>
          </w:p>
        </w:tc>
      </w:tr>
      <w:tr w:rsidR="00E3520E" w:rsidTr="00037750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انتخاب فرآیند تصفیه فاضلاب صنعتی و انتخاب محل تصفیه‌خانه صنعتی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4</w:t>
            </w:r>
          </w:p>
        </w:tc>
      </w:tr>
      <w:tr w:rsidR="00E3520E" w:rsidTr="00037750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استاندارد تخلیه فاضلاب تصفیه شده صنعتی به آبهای پذیرنده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5</w:t>
            </w:r>
          </w:p>
        </w:tc>
      </w:tr>
      <w:tr w:rsidR="00E3520E" w:rsidTr="00E3520E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0E" w:rsidRDefault="00E3520E" w:rsidP="00E3520E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آشنایی با انواع صنایع آلوده کننده محیط زیست (صنایع غذایی، شیمیایی، سلولزی، فلزی و...)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6</w:t>
            </w:r>
          </w:p>
        </w:tc>
      </w:tr>
      <w:tr w:rsidR="00E3520E" w:rsidTr="00E3520E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0E" w:rsidRDefault="00E3520E" w:rsidP="00E3520E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بررسی فرآیند تصفیه حداقل 5 فاضلاب صنعتی از صنایع مختلف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7</w:t>
            </w:r>
          </w:p>
        </w:tc>
      </w:tr>
      <w:tr w:rsidR="00E3520E" w:rsidTr="00037750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تامین آب مورد نیاز صنایع مختلف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8</w:t>
            </w:r>
          </w:p>
        </w:tc>
      </w:tr>
      <w:tr w:rsidR="00E3520E" w:rsidTr="00037750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استفاده مجدد از فاضلاب صنعتی در کاربری‌های مختلف 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9</w:t>
            </w:r>
          </w:p>
        </w:tc>
      </w:tr>
      <w:tr w:rsidR="00E3520E" w:rsidTr="00037750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شناسایی فرآیند تولید، جداسازی فاضلاب تولیدی، بررسی اثرات زیست محیطی فاضلاب صنایع مورد نظر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10</w:t>
            </w:r>
          </w:p>
        </w:tc>
      </w:tr>
      <w:tr w:rsidR="00E3520E" w:rsidTr="00E3520E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0E" w:rsidRDefault="00E3520E" w:rsidP="00E3520E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محاسبه سنتیک فرآیند تصفیه فاضلاب با تاکید بر کیفیت فاضلاب صنعتی، محاسبه مقدار بیوفیلم در راکتور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11</w:t>
            </w:r>
          </w:p>
        </w:tc>
      </w:tr>
      <w:tr w:rsidR="00E3520E" w:rsidTr="00037750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انتخاب </w:t>
            </w:r>
            <w:r>
              <w:rPr>
                <w:rFonts w:asciiTheme="minorBidi" w:hAnsiTheme="minorBidi" w:cs="B Nazanin"/>
                <w:sz w:val="28"/>
                <w:szCs w:val="28"/>
                <w:lang w:bidi="fa-IR"/>
              </w:rPr>
              <w:t>Mass Balance</w:t>
            </w: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 فرآیندهای مختلف تصفیه فاضلاب صنعتی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12</w:t>
            </w:r>
          </w:p>
        </w:tc>
      </w:tr>
      <w:tr w:rsidR="00E3520E" w:rsidTr="00E3520E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20E" w:rsidRDefault="00E3520E" w:rsidP="00916E52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صنایع مورد نظر: شهرک‌های صنعتی و نواحی صنعتی، دارویی</w:t>
            </w:r>
            <w:r w:rsidR="00916E52"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 xml:space="preserve"> و . . 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13</w:t>
            </w:r>
          </w:p>
        </w:tc>
      </w:tr>
      <w:tr w:rsidR="00E3520E" w:rsidTr="00037750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تحلیل مقالات علمی-پژوهشی مرتبط با موضوع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14</w:t>
            </w:r>
          </w:p>
        </w:tc>
      </w:tr>
      <w:tr w:rsidR="00E3520E" w:rsidTr="00037750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پروژه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15</w:t>
            </w:r>
          </w:p>
        </w:tc>
      </w:tr>
      <w:tr w:rsidR="00E3520E" w:rsidTr="00037750">
        <w:tc>
          <w:tcPr>
            <w:tcW w:w="64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bidi/>
              <w:spacing w:line="240" w:lineRule="auto"/>
              <w:rPr>
                <w:rFonts w:asciiTheme="minorBidi" w:hAnsiTheme="minorBidi" w:cs="B Nazanin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پروژه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520E" w:rsidRDefault="00E3520E" w:rsidP="00E3520E">
            <w:pPr>
              <w:spacing w:line="240" w:lineRule="auto"/>
              <w:jc w:val="center"/>
              <w:rPr>
                <w:rFonts w:asciiTheme="minorBidi" w:hAnsiTheme="minorBidi"/>
                <w:sz w:val="28"/>
                <w:szCs w:val="28"/>
                <w:lang w:bidi="fa-IR"/>
              </w:rPr>
            </w:pPr>
            <w:r>
              <w:rPr>
                <w:rFonts w:asciiTheme="minorBidi" w:hAnsiTheme="minorBidi" w:cs="B Nazanin" w:hint="cs"/>
                <w:sz w:val="28"/>
                <w:szCs w:val="28"/>
                <w:rtl/>
                <w:lang w:bidi="fa-IR"/>
              </w:rPr>
              <w:t>جلسه 16</w:t>
            </w:r>
          </w:p>
        </w:tc>
      </w:tr>
    </w:tbl>
    <w:p w:rsidR="00037750" w:rsidRDefault="00037750" w:rsidP="00037750">
      <w:pPr>
        <w:rPr>
          <w:rFonts w:asciiTheme="minorBidi" w:hAnsiTheme="minorBidi"/>
          <w:sz w:val="32"/>
          <w:szCs w:val="32"/>
          <w:lang w:bidi="fa-IR"/>
        </w:rPr>
      </w:pPr>
    </w:p>
    <w:p w:rsidR="009A0A69" w:rsidRDefault="009A0A69">
      <w:bookmarkStart w:id="0" w:name="_GoBack"/>
      <w:bookmarkEnd w:id="0"/>
    </w:p>
    <w:sectPr w:rsidR="009A0A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37C"/>
    <w:rsid w:val="00037750"/>
    <w:rsid w:val="00154509"/>
    <w:rsid w:val="003D321A"/>
    <w:rsid w:val="005900C2"/>
    <w:rsid w:val="0061258D"/>
    <w:rsid w:val="0070137C"/>
    <w:rsid w:val="007105F3"/>
    <w:rsid w:val="008F0F46"/>
    <w:rsid w:val="00916E52"/>
    <w:rsid w:val="00921E43"/>
    <w:rsid w:val="009A0A69"/>
    <w:rsid w:val="00B77D1A"/>
    <w:rsid w:val="00E3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5E59A"/>
  <w15:chartTrackingRefBased/>
  <w15:docId w15:val="{9A6E9CF5-C3C9-4130-9648-6AF9FB15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7750"/>
    <w:pPr>
      <w:spacing w:line="252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7750"/>
    <w:pPr>
      <w:ind w:left="720"/>
      <w:contextualSpacing/>
    </w:pPr>
  </w:style>
  <w:style w:type="table" w:styleId="TableGrid">
    <w:name w:val="Table Grid"/>
    <w:basedOn w:val="TableNormal"/>
    <w:uiPriority w:val="39"/>
    <w:rsid w:val="0003775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16E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2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ess.ut.ac.ir/book_1529.html" TargetMode="External"/><Relationship Id="rId5" Type="http://schemas.openxmlformats.org/officeDocument/2006/relationships/hyperlink" Target="http://press.ut.ac.ir/book_3021.htm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</dc:creator>
  <cp:keywords/>
  <dc:description/>
  <cp:lastModifiedBy>public</cp:lastModifiedBy>
  <cp:revision>11</cp:revision>
  <dcterms:created xsi:type="dcterms:W3CDTF">2018-11-19T09:38:00Z</dcterms:created>
  <dcterms:modified xsi:type="dcterms:W3CDTF">2019-04-15T13:53:00Z</dcterms:modified>
</cp:coreProperties>
</file>