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Default="00025631" w:rsidP="00025631">
      <w:pPr>
        <w:tabs>
          <w:tab w:val="center" w:pos="4680"/>
          <w:tab w:val="right" w:pos="9360"/>
        </w:tabs>
        <w:rPr>
          <w:rFonts w:cs="B Nazanin"/>
          <w:sz w:val="24"/>
          <w:szCs w:val="24"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142875</wp:posOffset>
            </wp:positionV>
            <wp:extent cx="1162050" cy="933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>بسمی تعالی</w:t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025631" w:rsidRDefault="00025631" w:rsidP="00025631">
      <w:pPr>
        <w:jc w:val="center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دانشگاه تهران</w:t>
      </w:r>
    </w:p>
    <w:p w:rsidR="00025631" w:rsidRDefault="00025631" w:rsidP="00025631">
      <w:pPr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دانشکده محیط زیست</w:t>
      </w:r>
    </w:p>
    <w:p w:rsidR="00025631" w:rsidRDefault="00025631" w:rsidP="00025631">
      <w:pPr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نیم‌سال اول 98-97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57"/>
        <w:gridCol w:w="2129"/>
        <w:gridCol w:w="89"/>
        <w:gridCol w:w="2480"/>
      </w:tblGrid>
      <w:tr w:rsidR="00025631" w:rsidTr="00025631">
        <w:trPr>
          <w:trHeight w:val="405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طرح درس</w:t>
            </w:r>
          </w:p>
        </w:tc>
      </w:tr>
      <w:tr w:rsidR="00025631" w:rsidTr="00025631">
        <w:trPr>
          <w:trHeight w:val="3887"/>
        </w:trPr>
        <w:tc>
          <w:tcPr>
            <w:tcW w:w="6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جمع‌آوری فاضلاب و کنترل روانابهای سطحی</w:t>
            </w:r>
          </w:p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مهردادی</w:t>
            </w:r>
          </w:p>
          <w:p w:rsidR="00025631" w:rsidRDefault="00025631">
            <w:pPr>
              <w:spacing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Email:  Mehrdadi@ut.ac.ir   </w:t>
            </w:r>
          </w:p>
          <w:p w:rsidR="00025631" w:rsidRDefault="00025631" w:rsidP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آشنایی با مبانی جمع‌آوری فاضلاب و آبهای سطحی و طراحی شبکه‌های جمع‌آوری فاضلاب رواناب‌های سطحی</w:t>
            </w:r>
          </w:p>
          <w:p w:rsidR="00025631" w:rsidRDefault="00025631" w:rsidP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تخصصی انتخابی</w:t>
            </w:r>
          </w:p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کلاس شماره 4</w:t>
            </w:r>
          </w:p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 واحد</w:t>
            </w:r>
          </w:p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مهندسی محیط زیست</w:t>
            </w:r>
          </w:p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مهندسی محیط زیست</w:t>
            </w:r>
          </w:p>
          <w:p w:rsidR="00025631" w:rsidRDefault="00FB70C9" w:rsidP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سه‌شنبه</w:t>
            </w:r>
            <w:r w:rsidR="0002563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16-14</w:t>
            </w:r>
          </w:p>
          <w:p w:rsidR="00025631" w:rsidRDefault="0002563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 ربع اول هر جلسه</w:t>
            </w:r>
            <w:r w:rsidR="00FB70C9">
              <w:rPr>
                <w:rFonts w:cs="B Nazanin" w:hint="cs"/>
                <w:sz w:val="28"/>
                <w:szCs w:val="28"/>
                <w:rtl/>
                <w:lang w:bidi="fa-IR"/>
              </w:rPr>
              <w:t>، دوشنبه 12-10</w:t>
            </w:r>
            <w:bookmarkStart w:id="0" w:name="_GoBack"/>
            <w:bookmarkEnd w:id="0"/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درس: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مدرس: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اطلاعات تماس: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هدف درس:</w:t>
            </w:r>
          </w:p>
          <w:p w:rsidR="00025631" w:rsidRDefault="00025631" w:rsidP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نوع درس: 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محل تشکیل کلاس: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رشته: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گروه: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 و ساعت تشکیل تدریس: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 و ساعت رفع اشکال:</w:t>
            </w:r>
          </w:p>
        </w:tc>
      </w:tr>
      <w:tr w:rsidR="00025631" w:rsidTr="00025631">
        <w:trPr>
          <w:trHeight w:val="440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ارزیابی</w:t>
            </w:r>
          </w:p>
        </w:tc>
      </w:tr>
      <w:tr w:rsidR="00025631" w:rsidTr="00025631">
        <w:trPr>
          <w:trHeight w:val="440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 اساس تقویم آموزشی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75 درصد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پایان‌ترم</w:t>
            </w:r>
          </w:p>
        </w:tc>
      </w:tr>
      <w:tr w:rsidR="00025631" w:rsidTr="00025631">
        <w:trPr>
          <w:trHeight w:val="467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 درصد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</w:tr>
      <w:tr w:rsidR="00025631" w:rsidTr="00025631">
        <w:trPr>
          <w:trHeight w:val="525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31" w:rsidRDefault="00025631">
            <w:pPr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مراجع</w:t>
            </w:r>
          </w:p>
          <w:p w:rsidR="00025631" w:rsidRDefault="00025631">
            <w:pPr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25631" w:rsidTr="00025631">
        <w:tc>
          <w:tcPr>
            <w:tcW w:w="89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31" w:rsidRPr="00F6768F" w:rsidRDefault="00025631" w:rsidP="00025631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 xml:space="preserve">1. </w:t>
            </w:r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R. Rossmiller, </w:t>
            </w:r>
            <w:proofErr w:type="spellStart"/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Stormwater</w:t>
            </w:r>
            <w:proofErr w:type="spellEnd"/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Design for Sustainable Development, McGraw-Hill Publications, 2013. </w:t>
            </w:r>
          </w:p>
          <w:p w:rsidR="00025631" w:rsidRPr="00F6768F" w:rsidRDefault="00025631" w:rsidP="00025631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2. Water Environment Federation, Design of Urban </w:t>
            </w:r>
            <w:proofErr w:type="spellStart"/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Stormwater</w:t>
            </w:r>
            <w:proofErr w:type="spellEnd"/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Controls, Mop 23, Water Environment Federation Publications, 2012.</w:t>
            </w:r>
          </w:p>
          <w:p w:rsidR="00025631" w:rsidRPr="00F6768F" w:rsidRDefault="00025631" w:rsidP="00025631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3. L. Mays, </w:t>
            </w:r>
            <w:proofErr w:type="spellStart"/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Stormwater</w:t>
            </w:r>
            <w:proofErr w:type="spellEnd"/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collection Systems Design Handbook, McGraw-Hill, 2001. </w:t>
            </w:r>
          </w:p>
          <w:p w:rsidR="00025631" w:rsidRPr="00F6768F" w:rsidRDefault="00025631" w:rsidP="00C96D2E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4</w:t>
            </w:r>
            <w:r w:rsidR="00C96D2E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. T. </w:t>
            </w:r>
            <w:proofErr w:type="spellStart"/>
            <w:r w:rsidR="00C96D2E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Walski</w:t>
            </w:r>
            <w:proofErr w:type="spellEnd"/>
            <w:r w:rsidR="00C96D2E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T. </w:t>
            </w:r>
            <w:proofErr w:type="spellStart"/>
            <w:r w:rsidR="00C96D2E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Bamard</w:t>
            </w:r>
            <w:proofErr w:type="spellEnd"/>
            <w:r w:rsidR="00C96D2E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, E. Harold, L. Merritt, N Walker, B. Whitman, Wastewater Collection</w:t>
            </w:r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System Modeling and Design, </w:t>
            </w:r>
            <w:proofErr w:type="spellStart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Bently</w:t>
            </w:r>
            <w:proofErr w:type="spellEnd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Institute Press, 2004.</w:t>
            </w:r>
          </w:p>
          <w:p w:rsidR="00025631" w:rsidRPr="00F6768F" w:rsidRDefault="00025631" w:rsidP="00F03261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5. </w:t>
            </w:r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Water Environment Federation, Design of Wastewater and </w:t>
            </w:r>
            <w:proofErr w:type="spellStart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Stormwater</w:t>
            </w:r>
            <w:proofErr w:type="spellEnd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Pumping Stations (Manual of Practice), Water Environment Federation Publications, 1993.</w:t>
            </w:r>
          </w:p>
          <w:p w:rsidR="00025631" w:rsidRPr="00F6768F" w:rsidRDefault="00025631" w:rsidP="00F03261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lastRenderedPageBreak/>
              <w:t xml:space="preserve">6. </w:t>
            </w:r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G. </w:t>
            </w:r>
            <w:proofErr w:type="spellStart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Tchobanoglous</w:t>
            </w:r>
            <w:proofErr w:type="spellEnd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F. Burton, H. </w:t>
            </w:r>
            <w:proofErr w:type="spellStart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Stensel</w:t>
            </w:r>
            <w:proofErr w:type="spellEnd"/>
            <w:r w:rsidR="00F03261" w:rsidRPr="00F6768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 Wastewater Engineering: Treatment Disposal Reuse, Metcalf and Eddy. Inc., 2002.</w:t>
            </w:r>
          </w:p>
          <w:p w:rsidR="00025631" w:rsidRDefault="00025631">
            <w:pPr>
              <w:bidi/>
              <w:spacing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25631" w:rsidTr="00025631">
        <w:trPr>
          <w:trHeight w:val="380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زمان‌بندی ارائه مطالب 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03261" w:rsidP="00F03261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مقدمه</w:t>
            </w:r>
            <w:r w:rsidR="00F6768F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‌ای بر جمع‌آوری فاضلاب شهری 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و ضرورت طراحی شبکه جمع‌آوری فاضلاب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03261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هیدرولیک فضلابروها پر و نیمه‌پر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2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03261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مبانی طراحی شبکه</w:t>
            </w:r>
            <w:r w:rsidR="00025631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(تراکم جمعیت و مصرف آب)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3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03261" w:rsidP="00F03261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ادامه مبانی مبانی طراحی شبکه</w:t>
            </w:r>
            <w:r w:rsidR="00025631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(شیب‌ها، سرعت‌ها و آب‌زیرزمینی)</w:t>
            </w:r>
            <w:r w:rsidR="00025631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4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انواع ترتیب شبکه و معابر شهر</w:t>
            </w:r>
            <w:r w:rsidR="00025631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5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روش انجام محسابات و طراحی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6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نگهداری و بالاآورنده فاضلاب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7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مقدمه ای بر جمع‌آوری آب‌های سطحی و کلیاتی راجع به هیدرولوژی و منحنی‌های شدت و مدت بارش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8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ضرورت طراحی شبکه جمع‌آوری رواناب‌ها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9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 w:rsidP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روش‌های تعیین میزان رواناب‌ها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10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معادله راشال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11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ترتبیب شبکه جمع‌اوری و محاسبات مربوطه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12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 w:rsidP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هیدرولیک جویها، آبراهه‌ها و کانال‌ها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13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F6768F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تخلیه نهایی رواناب‌ها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14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15</w:t>
            </w:r>
          </w:p>
        </w:tc>
      </w:tr>
      <w:tr w:rsidR="00025631" w:rsidTr="00025631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631" w:rsidRDefault="00025631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16</w:t>
            </w:r>
          </w:p>
        </w:tc>
      </w:tr>
    </w:tbl>
    <w:p w:rsidR="00025631" w:rsidRDefault="00025631" w:rsidP="00025631">
      <w:pPr>
        <w:rPr>
          <w:rFonts w:asciiTheme="minorBidi" w:hAnsiTheme="minorBidi"/>
          <w:sz w:val="32"/>
          <w:szCs w:val="32"/>
          <w:lang w:bidi="fa-IR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  <w:lang w:bidi="fa-IR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  <w:rtl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Default="00025631" w:rsidP="00025631">
      <w:pPr>
        <w:rPr>
          <w:rFonts w:asciiTheme="majorBidi" w:hAnsiTheme="majorBidi" w:cs="B Nazanin"/>
          <w:sz w:val="28"/>
          <w:szCs w:val="28"/>
        </w:rPr>
      </w:pPr>
    </w:p>
    <w:p w:rsidR="00025631" w:rsidRPr="00025631" w:rsidRDefault="00025631">
      <w:pPr>
        <w:rPr>
          <w:rFonts w:asciiTheme="majorBidi" w:hAnsiTheme="majorBidi" w:cs="B Nazanin"/>
          <w:sz w:val="24"/>
          <w:szCs w:val="24"/>
        </w:rPr>
      </w:pPr>
    </w:p>
    <w:p w:rsidR="00025631" w:rsidRPr="00025631" w:rsidRDefault="00025631">
      <w:pPr>
        <w:rPr>
          <w:rFonts w:asciiTheme="majorBidi" w:hAnsiTheme="majorBidi" w:cs="B Nazanin"/>
          <w:sz w:val="24"/>
          <w:szCs w:val="24"/>
        </w:rPr>
      </w:pPr>
    </w:p>
    <w:p w:rsidR="00025631" w:rsidRPr="00025631" w:rsidRDefault="00025631">
      <w:pPr>
        <w:rPr>
          <w:rFonts w:asciiTheme="majorBidi" w:hAnsiTheme="majorBidi" w:cs="B Nazanin"/>
          <w:sz w:val="24"/>
          <w:szCs w:val="24"/>
        </w:rPr>
      </w:pPr>
    </w:p>
    <w:p w:rsidR="00025631" w:rsidRPr="00025631" w:rsidRDefault="00025631">
      <w:pPr>
        <w:rPr>
          <w:rFonts w:asciiTheme="majorBidi" w:hAnsiTheme="majorBidi" w:cs="B Nazanin"/>
          <w:sz w:val="24"/>
          <w:szCs w:val="24"/>
        </w:rPr>
      </w:pPr>
    </w:p>
    <w:p w:rsidR="00025631" w:rsidRPr="00025631" w:rsidRDefault="00025631">
      <w:pPr>
        <w:rPr>
          <w:rFonts w:asciiTheme="majorBidi" w:hAnsiTheme="majorBidi" w:cs="B Nazanin"/>
          <w:sz w:val="24"/>
          <w:szCs w:val="24"/>
        </w:rPr>
      </w:pPr>
    </w:p>
    <w:p w:rsidR="00025631" w:rsidRPr="00025631" w:rsidRDefault="00025631">
      <w:pPr>
        <w:rPr>
          <w:rFonts w:asciiTheme="majorBidi" w:hAnsiTheme="majorBidi" w:cs="B Nazanin"/>
          <w:sz w:val="24"/>
          <w:szCs w:val="24"/>
        </w:rPr>
      </w:pPr>
    </w:p>
    <w:sectPr w:rsidR="00025631" w:rsidRPr="00025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836"/>
    <w:rsid w:val="00025631"/>
    <w:rsid w:val="00391799"/>
    <w:rsid w:val="00674836"/>
    <w:rsid w:val="00C96D2E"/>
    <w:rsid w:val="00EF3914"/>
    <w:rsid w:val="00F03261"/>
    <w:rsid w:val="00F6768F"/>
    <w:rsid w:val="00FB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795A0"/>
  <w15:chartTrackingRefBased/>
  <w15:docId w15:val="{6FB4C96A-828F-4A44-91B0-BD14A77C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631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631"/>
    <w:pPr>
      <w:ind w:left="720"/>
      <w:contextualSpacing/>
    </w:pPr>
  </w:style>
  <w:style w:type="table" w:styleId="TableGrid">
    <w:name w:val="Table Grid"/>
    <w:basedOn w:val="TableNormal"/>
    <w:uiPriority w:val="39"/>
    <w:rsid w:val="000256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4</cp:revision>
  <dcterms:created xsi:type="dcterms:W3CDTF">2018-11-19T08:56:00Z</dcterms:created>
  <dcterms:modified xsi:type="dcterms:W3CDTF">2018-11-19T10:21:00Z</dcterms:modified>
</cp:coreProperties>
</file>